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AF17" w14:textId="77777777" w:rsidR="008732EA" w:rsidRPr="005A5C91" w:rsidRDefault="008732EA" w:rsidP="007B4BB9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5A5C91">
        <w:rPr>
          <w:rFonts w:asciiTheme="minorHAnsi" w:hAnsiTheme="minorHAnsi" w:cstheme="minorHAnsi"/>
          <w:b/>
          <w:bCs/>
          <w:noProof/>
          <w:sz w:val="22"/>
          <w:szCs w:val="22"/>
          <w:lang w:val="hr-HR"/>
        </w:rPr>
        <w:drawing>
          <wp:inline distT="0" distB="0" distL="0" distR="0" wp14:anchorId="5A8930C8" wp14:editId="5C21597F">
            <wp:extent cx="590550" cy="742950"/>
            <wp:effectExtent l="0" t="0" r="0" b="0"/>
            <wp:docPr id="1" name="Slika 1" descr="Hrvatski drzavni grb XXL 815x1000 p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rvatski drzavni grb XXL 815x1000 px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3C02D" w14:textId="77777777" w:rsidR="008732EA" w:rsidRPr="005A5C91" w:rsidRDefault="008732EA" w:rsidP="007B4BB9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5A5C91">
        <w:rPr>
          <w:rFonts w:asciiTheme="minorHAnsi" w:hAnsiTheme="minorHAnsi" w:cstheme="minorHAnsi"/>
          <w:b/>
          <w:bCs/>
          <w:sz w:val="22"/>
          <w:szCs w:val="22"/>
          <w:lang w:val="hr-HR"/>
        </w:rPr>
        <w:t>REPUBLIKA HRVATSKA</w:t>
      </w:r>
    </w:p>
    <w:p w14:paraId="42ECF458" w14:textId="117EA25D" w:rsidR="004F3D3E" w:rsidRDefault="008732EA" w:rsidP="007B4BB9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hr-HR"/>
        </w:rPr>
      </w:pPr>
      <w:r w:rsidRPr="005A5C91">
        <w:rPr>
          <w:rFonts w:asciiTheme="minorHAnsi" w:hAnsiTheme="minorHAnsi" w:cstheme="minorHAnsi"/>
          <w:b/>
          <w:bCs/>
          <w:caps/>
          <w:sz w:val="22"/>
          <w:szCs w:val="22"/>
          <w:lang w:val="hr-HR"/>
        </w:rPr>
        <w:t>Ministarstvo pravosuđa</w:t>
      </w:r>
      <w:r w:rsidR="004F3D3E">
        <w:rPr>
          <w:rFonts w:asciiTheme="minorHAnsi" w:hAnsiTheme="minorHAnsi" w:cstheme="minorHAnsi"/>
          <w:b/>
          <w:bCs/>
          <w:caps/>
          <w:sz w:val="22"/>
          <w:szCs w:val="22"/>
          <w:lang w:val="hr-HR"/>
        </w:rPr>
        <w:t>,</w:t>
      </w:r>
      <w:r w:rsidR="0002089E">
        <w:rPr>
          <w:rFonts w:asciiTheme="minorHAnsi" w:hAnsiTheme="minorHAnsi" w:cstheme="minorHAnsi"/>
          <w:b/>
          <w:bCs/>
          <w:caps/>
          <w:sz w:val="22"/>
          <w:szCs w:val="22"/>
          <w:lang w:val="hr-HR"/>
        </w:rPr>
        <w:t xml:space="preserve">  UPRAVE</w:t>
      </w:r>
    </w:p>
    <w:p w14:paraId="64A04860" w14:textId="3683B0D4" w:rsidR="008732EA" w:rsidRPr="005A5C91" w:rsidRDefault="004F3D3E" w:rsidP="007B4BB9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  <w:lang w:val="hr-HR"/>
        </w:rPr>
        <w:t>I DIGITALNE TRANSFORMACIJE</w:t>
      </w:r>
    </w:p>
    <w:p w14:paraId="74057665" w14:textId="77777777" w:rsidR="00B13F63" w:rsidRPr="005A5C91" w:rsidRDefault="00B13F63">
      <w:pPr>
        <w:rPr>
          <w:rFonts w:asciiTheme="minorHAnsi" w:hAnsiTheme="minorHAnsi" w:cstheme="minorHAnsi"/>
          <w:sz w:val="22"/>
          <w:szCs w:val="22"/>
        </w:rPr>
      </w:pPr>
    </w:p>
    <w:p w14:paraId="109BF3A2" w14:textId="77777777" w:rsidR="008732EA" w:rsidRPr="005A5C91" w:rsidRDefault="008732EA">
      <w:pPr>
        <w:rPr>
          <w:rFonts w:asciiTheme="minorHAnsi" w:hAnsiTheme="minorHAnsi" w:cstheme="minorHAnsi"/>
          <w:sz w:val="22"/>
          <w:szCs w:val="22"/>
        </w:rPr>
      </w:pPr>
    </w:p>
    <w:p w14:paraId="49DE59E7" w14:textId="77777777" w:rsidR="008732EA" w:rsidRPr="005A5C91" w:rsidRDefault="008732EA">
      <w:pPr>
        <w:rPr>
          <w:rFonts w:asciiTheme="minorHAnsi" w:hAnsiTheme="minorHAnsi" w:cstheme="minorHAnsi"/>
          <w:sz w:val="22"/>
          <w:szCs w:val="22"/>
        </w:rPr>
      </w:pPr>
    </w:p>
    <w:p w14:paraId="722BDAC4" w14:textId="77777777" w:rsidR="008732EA" w:rsidRPr="005A5C91" w:rsidRDefault="00326FC2">
      <w:pPr>
        <w:rPr>
          <w:rFonts w:asciiTheme="minorHAnsi" w:hAnsiTheme="minorHAnsi" w:cstheme="minorHAnsi"/>
          <w:sz w:val="22"/>
          <w:szCs w:val="22"/>
        </w:rPr>
      </w:pPr>
      <w:r w:rsidRPr="005A5C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7487F8" w14:textId="77777777" w:rsidR="00D57113" w:rsidRPr="005A5C91" w:rsidRDefault="00D57113">
      <w:pPr>
        <w:rPr>
          <w:rFonts w:asciiTheme="minorHAnsi" w:hAnsiTheme="minorHAnsi" w:cstheme="minorHAnsi"/>
          <w:sz w:val="22"/>
          <w:szCs w:val="22"/>
        </w:rPr>
      </w:pPr>
    </w:p>
    <w:p w14:paraId="6C90E4D2" w14:textId="77777777" w:rsidR="00D57113" w:rsidRPr="005A5C91" w:rsidRDefault="00D57113" w:rsidP="00D5711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A7412E" w14:textId="77777777" w:rsidR="00F67B4C" w:rsidRPr="005A5C91" w:rsidRDefault="00F67B4C" w:rsidP="00F67B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7C42F9" w14:textId="77777777" w:rsidR="00F67B4C" w:rsidRPr="005A5C91" w:rsidRDefault="00F67B4C" w:rsidP="00F67B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222C51" w14:textId="77777777" w:rsidR="00F67B4C" w:rsidRPr="005A5C91" w:rsidRDefault="00F67B4C" w:rsidP="00F67B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0ADB71" w14:textId="77777777" w:rsidR="00F67B4C" w:rsidRPr="005A5C91" w:rsidRDefault="00F67B4C" w:rsidP="00F67B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916AD9" w14:textId="77777777" w:rsidR="00F67B4C" w:rsidRPr="005A5C91" w:rsidRDefault="00F67B4C" w:rsidP="00F67B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BCD6C8" w14:textId="77777777" w:rsidR="00235660" w:rsidRPr="000C5C42" w:rsidRDefault="00235660" w:rsidP="00F67B4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B888939" w14:textId="5545C0B2" w:rsidR="00035CFB" w:rsidRDefault="0055635E" w:rsidP="00F67B4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55635E">
        <w:rPr>
          <w:rFonts w:asciiTheme="minorHAnsi" w:hAnsiTheme="minorHAnsi" w:cstheme="minorHAnsi"/>
          <w:b/>
          <w:sz w:val="28"/>
          <w:szCs w:val="28"/>
        </w:rPr>
        <w:t>Godišnje</w:t>
      </w:r>
      <w:proofErr w:type="spellEnd"/>
      <w:r w:rsidRPr="0055635E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55635E">
        <w:rPr>
          <w:rFonts w:asciiTheme="minorHAnsi" w:hAnsiTheme="minorHAnsi" w:cstheme="minorHAnsi"/>
          <w:b/>
          <w:sz w:val="28"/>
          <w:szCs w:val="28"/>
        </w:rPr>
        <w:t>izvješće</w:t>
      </w:r>
      <w:proofErr w:type="spellEnd"/>
      <w:r w:rsidRPr="0055635E">
        <w:rPr>
          <w:rFonts w:asciiTheme="minorHAnsi" w:hAnsiTheme="minorHAnsi" w:cstheme="minorHAnsi"/>
          <w:b/>
          <w:sz w:val="28"/>
          <w:szCs w:val="28"/>
        </w:rPr>
        <w:t xml:space="preserve"> o </w:t>
      </w:r>
      <w:proofErr w:type="spellStart"/>
      <w:r w:rsidRPr="0055635E">
        <w:rPr>
          <w:rFonts w:asciiTheme="minorHAnsi" w:hAnsiTheme="minorHAnsi" w:cstheme="minorHAnsi"/>
          <w:b/>
          <w:sz w:val="28"/>
          <w:szCs w:val="28"/>
        </w:rPr>
        <w:t>zemljišnoknjižni</w:t>
      </w:r>
      <w:r w:rsidR="00CE6BBE">
        <w:rPr>
          <w:rFonts w:asciiTheme="minorHAnsi" w:hAnsiTheme="minorHAnsi" w:cstheme="minorHAnsi"/>
          <w:b/>
          <w:sz w:val="28"/>
          <w:szCs w:val="28"/>
        </w:rPr>
        <w:t>m</w:t>
      </w:r>
      <w:proofErr w:type="spellEnd"/>
      <w:r w:rsidR="00CE6BBE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CE6BBE">
        <w:rPr>
          <w:rFonts w:asciiTheme="minorHAnsi" w:hAnsiTheme="minorHAnsi" w:cstheme="minorHAnsi"/>
          <w:b/>
          <w:sz w:val="28"/>
          <w:szCs w:val="28"/>
        </w:rPr>
        <w:t>predmetima</w:t>
      </w:r>
      <w:proofErr w:type="spellEnd"/>
      <w:r w:rsidR="00CE6BBE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55635E">
        <w:rPr>
          <w:rFonts w:asciiTheme="minorHAnsi" w:hAnsiTheme="minorHAnsi" w:cstheme="minorHAnsi"/>
          <w:b/>
          <w:sz w:val="28"/>
          <w:szCs w:val="28"/>
        </w:rPr>
        <w:t>općinskih</w:t>
      </w:r>
      <w:proofErr w:type="spellEnd"/>
      <w:r w:rsidRPr="0055635E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55635E">
        <w:rPr>
          <w:rFonts w:asciiTheme="minorHAnsi" w:hAnsiTheme="minorHAnsi" w:cstheme="minorHAnsi"/>
          <w:b/>
          <w:sz w:val="28"/>
          <w:szCs w:val="28"/>
        </w:rPr>
        <w:t>sudova</w:t>
      </w:r>
      <w:proofErr w:type="spellEnd"/>
      <w:r w:rsidRPr="0055635E">
        <w:rPr>
          <w:rFonts w:asciiTheme="minorHAnsi" w:hAnsiTheme="minorHAnsi" w:cstheme="minorHAnsi"/>
          <w:b/>
          <w:sz w:val="28"/>
          <w:szCs w:val="28"/>
        </w:rPr>
        <w:t xml:space="preserve"> u </w:t>
      </w:r>
    </w:p>
    <w:p w14:paraId="4005565A" w14:textId="05B45388" w:rsidR="00D57113" w:rsidRPr="0055635E" w:rsidRDefault="0055635E" w:rsidP="00F67B4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55635E">
        <w:rPr>
          <w:rFonts w:asciiTheme="minorHAnsi" w:hAnsiTheme="minorHAnsi" w:cstheme="minorHAnsi"/>
          <w:b/>
          <w:sz w:val="28"/>
          <w:szCs w:val="28"/>
        </w:rPr>
        <w:t>Republici</w:t>
      </w:r>
      <w:proofErr w:type="spellEnd"/>
      <w:r w:rsidRPr="0055635E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55635E">
        <w:rPr>
          <w:rFonts w:asciiTheme="minorHAnsi" w:hAnsiTheme="minorHAnsi" w:cstheme="minorHAnsi"/>
          <w:b/>
          <w:sz w:val="28"/>
          <w:szCs w:val="28"/>
        </w:rPr>
        <w:t>Hrvats</w:t>
      </w:r>
      <w:r>
        <w:rPr>
          <w:rFonts w:asciiTheme="minorHAnsi" w:hAnsiTheme="minorHAnsi" w:cstheme="minorHAnsi"/>
          <w:b/>
          <w:sz w:val="28"/>
          <w:szCs w:val="28"/>
        </w:rPr>
        <w:t>k</w:t>
      </w:r>
      <w:r w:rsidR="007A0F79">
        <w:rPr>
          <w:rFonts w:asciiTheme="minorHAnsi" w:hAnsiTheme="minorHAnsi" w:cstheme="minorHAnsi"/>
          <w:b/>
          <w:sz w:val="28"/>
          <w:szCs w:val="28"/>
        </w:rPr>
        <w:t>oj</w:t>
      </w:r>
      <w:proofErr w:type="spellEnd"/>
      <w:r w:rsidR="007A0F79">
        <w:rPr>
          <w:rFonts w:asciiTheme="minorHAnsi" w:hAnsiTheme="minorHAnsi" w:cstheme="minorHAnsi"/>
          <w:b/>
          <w:sz w:val="28"/>
          <w:szCs w:val="28"/>
        </w:rPr>
        <w:t xml:space="preserve"> za 202</w:t>
      </w:r>
      <w:r w:rsidR="00F9615E">
        <w:rPr>
          <w:rFonts w:asciiTheme="minorHAnsi" w:hAnsiTheme="minorHAnsi" w:cstheme="minorHAnsi"/>
          <w:b/>
          <w:sz w:val="28"/>
          <w:szCs w:val="28"/>
        </w:rPr>
        <w:t>4.</w:t>
      </w:r>
    </w:p>
    <w:p w14:paraId="27CEA445" w14:textId="77777777" w:rsidR="00D57113" w:rsidRPr="000C5C42" w:rsidRDefault="00D57113" w:rsidP="00F67B4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D80C249" w14:textId="77777777" w:rsidR="0046436D" w:rsidRPr="000C5C42" w:rsidRDefault="0046436D" w:rsidP="00F67B4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FAA2E7C" w14:textId="77777777" w:rsidR="0046436D" w:rsidRPr="000C5C42" w:rsidRDefault="0046436D" w:rsidP="00F67B4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EC5F4DC" w14:textId="77777777" w:rsidR="0046436D" w:rsidRPr="000C5C42" w:rsidRDefault="0046436D" w:rsidP="00F67B4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B4F5D09" w14:textId="77777777" w:rsidR="0046436D" w:rsidRPr="000C5C42" w:rsidRDefault="0046436D" w:rsidP="00D5711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5E17A10" w14:textId="77777777" w:rsidR="0046436D" w:rsidRPr="005A5C91" w:rsidRDefault="0046436D" w:rsidP="00D57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147D7F" w14:textId="77777777" w:rsidR="0046436D" w:rsidRPr="005A5C91" w:rsidRDefault="0046436D" w:rsidP="00D57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1F4820" w14:textId="77777777" w:rsidR="0046436D" w:rsidRPr="005A5C91" w:rsidRDefault="0046436D" w:rsidP="00D57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1EEF67" w14:textId="77777777" w:rsidR="0046436D" w:rsidRPr="005A5C91" w:rsidRDefault="0046436D" w:rsidP="00D57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D34552" w14:textId="77777777" w:rsidR="0046436D" w:rsidRPr="005A5C91" w:rsidRDefault="0046436D" w:rsidP="00D57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171ADB" w14:textId="77777777" w:rsidR="0046436D" w:rsidRPr="005A5C91" w:rsidRDefault="0046436D" w:rsidP="00D57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6E02A7" w14:textId="77777777" w:rsidR="0046436D" w:rsidRPr="005A5C91" w:rsidRDefault="0046436D" w:rsidP="00D57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6871E5" w14:textId="77777777" w:rsidR="0046436D" w:rsidRPr="005A5C91" w:rsidRDefault="0046436D" w:rsidP="00D57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E644FF" w14:textId="77777777" w:rsidR="0046436D" w:rsidRPr="005A5C91" w:rsidRDefault="0046436D" w:rsidP="00D57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F1A635" w14:textId="77777777" w:rsidR="0046436D" w:rsidRPr="005A5C91" w:rsidRDefault="0046436D" w:rsidP="00D57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023D" w14:textId="77777777" w:rsidR="00F67B4C" w:rsidRPr="005A5C91" w:rsidRDefault="00F67B4C" w:rsidP="002D3095">
      <w:pPr>
        <w:rPr>
          <w:rFonts w:asciiTheme="minorHAnsi" w:hAnsiTheme="minorHAnsi" w:cstheme="minorHAnsi"/>
          <w:b/>
          <w:sz w:val="22"/>
          <w:szCs w:val="22"/>
        </w:rPr>
      </w:pPr>
    </w:p>
    <w:p w14:paraId="279CC6D6" w14:textId="77777777" w:rsidR="00E712F5" w:rsidRPr="005A5C91" w:rsidRDefault="00E712F5" w:rsidP="00D5711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84D011" w14:textId="77777777" w:rsidR="003E47F6" w:rsidRPr="005A5C91" w:rsidRDefault="003E47F6" w:rsidP="00E412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2EEB3A" w14:textId="2122F863" w:rsidR="002D3095" w:rsidRDefault="002D3095" w:rsidP="00E412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9FC255" w14:textId="6CEF24F2" w:rsidR="00B04C8B" w:rsidRDefault="00B04C8B" w:rsidP="00E412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0CE5F1" w14:textId="77777777" w:rsidR="00B04C8B" w:rsidRPr="005A5C91" w:rsidRDefault="00B04C8B" w:rsidP="00E412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02DBC0" w14:textId="77777777" w:rsidR="00AA7832" w:rsidRPr="005A5C91" w:rsidRDefault="00AA7832" w:rsidP="00E412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B519C3" w14:textId="77777777" w:rsidR="007B4BB9" w:rsidRDefault="007B4BB9" w:rsidP="00E412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AA0C7B" w14:textId="77777777" w:rsidR="007B4BB9" w:rsidRDefault="007B4BB9" w:rsidP="00E412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AD9ED4" w14:textId="77777777" w:rsidR="007B4BB9" w:rsidRDefault="007B4BB9" w:rsidP="00E412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B3042F" w14:textId="77777777" w:rsidR="007B4BB9" w:rsidRDefault="007B4BB9" w:rsidP="00E4127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B43864" w14:textId="6C37C89B" w:rsidR="00BF3BBD" w:rsidRPr="005A5C91" w:rsidRDefault="007B11C5" w:rsidP="00E41279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BF3BBD" w:rsidRPr="005A5C91" w:rsidSect="00F72E01">
          <w:footerReference w:type="default" r:id="rId9"/>
          <w:footerReference w:type="first" r:id="rId10"/>
          <w:pgSz w:w="11906" w:h="16838"/>
          <w:pgMar w:top="1417" w:right="1274" w:bottom="1417" w:left="1134" w:header="708" w:footer="557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  <w:b/>
          <w:sz w:val="22"/>
          <w:szCs w:val="22"/>
        </w:rPr>
        <w:t>Zagreb, 202</w:t>
      </w:r>
      <w:r w:rsidR="003E1A23">
        <w:rPr>
          <w:rFonts w:asciiTheme="minorHAnsi" w:hAnsiTheme="minorHAnsi" w:cstheme="minorHAnsi"/>
          <w:b/>
          <w:sz w:val="22"/>
          <w:szCs w:val="22"/>
        </w:rPr>
        <w:t>4.</w:t>
      </w:r>
    </w:p>
    <w:p w14:paraId="36E452CF" w14:textId="77777777" w:rsidR="000969BA" w:rsidRPr="005A5C91" w:rsidRDefault="000969BA" w:rsidP="005D7B1B">
      <w:pPr>
        <w:rPr>
          <w:rFonts w:asciiTheme="minorHAnsi" w:hAnsiTheme="minorHAnsi" w:cstheme="minorHAnsi"/>
          <w:b/>
          <w:sz w:val="22"/>
          <w:szCs w:val="22"/>
        </w:rPr>
      </w:pPr>
    </w:p>
    <w:p w14:paraId="70499A0D" w14:textId="06FAE33C" w:rsidR="005D7B1B" w:rsidRDefault="0046436D" w:rsidP="005D7B1B">
      <w:pPr>
        <w:rPr>
          <w:rFonts w:asciiTheme="minorHAnsi" w:hAnsiTheme="minorHAnsi" w:cstheme="minorHAnsi"/>
          <w:b/>
          <w:sz w:val="32"/>
          <w:szCs w:val="32"/>
        </w:rPr>
      </w:pPr>
      <w:proofErr w:type="spellStart"/>
      <w:r w:rsidRPr="00912F5F">
        <w:rPr>
          <w:rFonts w:asciiTheme="minorHAnsi" w:hAnsiTheme="minorHAnsi" w:cstheme="minorHAnsi"/>
          <w:b/>
          <w:sz w:val="32"/>
          <w:szCs w:val="32"/>
        </w:rPr>
        <w:t>Sadržaj</w:t>
      </w:r>
      <w:proofErr w:type="spellEnd"/>
      <w:r w:rsidRPr="00912F5F">
        <w:rPr>
          <w:rFonts w:asciiTheme="minorHAnsi" w:hAnsiTheme="minorHAnsi" w:cstheme="minorHAnsi"/>
          <w:b/>
          <w:sz w:val="32"/>
          <w:szCs w:val="32"/>
        </w:rPr>
        <w:t xml:space="preserve">: </w:t>
      </w:r>
    </w:p>
    <w:p w14:paraId="61EC3502" w14:textId="77777777" w:rsidR="00912F5F" w:rsidRPr="00912F5F" w:rsidRDefault="00912F5F" w:rsidP="005D7B1B">
      <w:pPr>
        <w:rPr>
          <w:rFonts w:asciiTheme="minorHAnsi" w:hAnsiTheme="minorHAnsi" w:cstheme="minorHAnsi"/>
          <w:b/>
          <w:sz w:val="32"/>
          <w:szCs w:val="32"/>
        </w:rPr>
      </w:pPr>
    </w:p>
    <w:p w14:paraId="3E5A0C21" w14:textId="4C4723BE" w:rsidR="006F77D5" w:rsidRPr="006F77D5" w:rsidRDefault="00E7436F" w:rsidP="006F77D5">
      <w:pPr>
        <w:pStyle w:val="Sadraj1"/>
        <w:spacing w:line="360" w:lineRule="auto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szCs w:val="22"/>
        </w:rPr>
      </w:pPr>
      <w:r w:rsidRPr="00DA6C5A">
        <w:rPr>
          <w:rFonts w:asciiTheme="minorHAnsi" w:hAnsiTheme="minorHAnsi" w:cstheme="minorHAnsi"/>
        </w:rPr>
        <w:fldChar w:fldCharType="begin"/>
      </w:r>
      <w:r w:rsidRPr="00DA6C5A">
        <w:rPr>
          <w:rFonts w:asciiTheme="minorHAnsi" w:hAnsiTheme="minorHAnsi" w:cstheme="minorHAnsi"/>
        </w:rPr>
        <w:instrText xml:space="preserve"> TOC \o "1-1" \h \z \u </w:instrText>
      </w:r>
      <w:r w:rsidRPr="00DA6C5A">
        <w:rPr>
          <w:rFonts w:asciiTheme="minorHAnsi" w:hAnsiTheme="minorHAnsi" w:cstheme="minorHAnsi"/>
        </w:rPr>
        <w:fldChar w:fldCharType="separate"/>
      </w:r>
      <w:hyperlink w:anchor="_Toc161409327" w:history="1">
        <w:r w:rsidR="006F77D5" w:rsidRPr="006F77D5">
          <w:rPr>
            <w:rStyle w:val="Hiperveza"/>
            <w:rFonts w:cstheme="minorHAnsi"/>
            <w:b w:val="0"/>
            <w:bCs w:val="0"/>
          </w:rPr>
          <w:t>I. UVOD</w:t>
        </w:r>
        <w:r w:rsidR="006F77D5" w:rsidRPr="006F77D5">
          <w:rPr>
            <w:b w:val="0"/>
            <w:bCs w:val="0"/>
            <w:webHidden/>
          </w:rPr>
          <w:tab/>
        </w:r>
        <w:r w:rsidR="006F77D5" w:rsidRPr="006F77D5">
          <w:rPr>
            <w:b w:val="0"/>
            <w:bCs w:val="0"/>
            <w:webHidden/>
          </w:rPr>
          <w:fldChar w:fldCharType="begin"/>
        </w:r>
        <w:r w:rsidR="006F77D5" w:rsidRPr="006F77D5">
          <w:rPr>
            <w:b w:val="0"/>
            <w:bCs w:val="0"/>
            <w:webHidden/>
          </w:rPr>
          <w:instrText xml:space="preserve"> PAGEREF _Toc161409327 \h </w:instrText>
        </w:r>
        <w:r w:rsidR="006F77D5" w:rsidRPr="006F77D5">
          <w:rPr>
            <w:b w:val="0"/>
            <w:bCs w:val="0"/>
            <w:webHidden/>
          </w:rPr>
        </w:r>
        <w:r w:rsidR="006F77D5" w:rsidRPr="006F77D5">
          <w:rPr>
            <w:b w:val="0"/>
            <w:bCs w:val="0"/>
            <w:webHidden/>
          </w:rPr>
          <w:fldChar w:fldCharType="separate"/>
        </w:r>
        <w:r w:rsidR="0096267E">
          <w:rPr>
            <w:b w:val="0"/>
            <w:bCs w:val="0"/>
            <w:webHidden/>
          </w:rPr>
          <w:t>3</w:t>
        </w:r>
        <w:r w:rsidR="006F77D5" w:rsidRPr="006F77D5">
          <w:rPr>
            <w:b w:val="0"/>
            <w:bCs w:val="0"/>
            <w:webHidden/>
          </w:rPr>
          <w:fldChar w:fldCharType="end"/>
        </w:r>
      </w:hyperlink>
    </w:p>
    <w:p w14:paraId="1F90140C" w14:textId="52A11C9D" w:rsidR="006F77D5" w:rsidRPr="006F77D5" w:rsidRDefault="003169EB" w:rsidP="006F77D5">
      <w:pPr>
        <w:pStyle w:val="Sadraj1"/>
        <w:spacing w:line="360" w:lineRule="auto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szCs w:val="22"/>
        </w:rPr>
      </w:pPr>
      <w:hyperlink w:anchor="_Toc161409328" w:history="1">
        <w:r w:rsidR="006F77D5" w:rsidRPr="006F77D5">
          <w:rPr>
            <w:rStyle w:val="Hiperveza"/>
            <w:rFonts w:cstheme="minorHAnsi"/>
            <w:b w:val="0"/>
            <w:bCs w:val="0"/>
          </w:rPr>
          <w:t>II. OPĆI PODACI O STRUKTURI OPĆINSKIH SUDOVA U REPUBLICI HRVATSKOJ</w:t>
        </w:r>
        <w:r w:rsidR="006F77D5" w:rsidRPr="006F77D5">
          <w:rPr>
            <w:b w:val="0"/>
            <w:bCs w:val="0"/>
            <w:webHidden/>
          </w:rPr>
          <w:tab/>
        </w:r>
        <w:r w:rsidR="006F77D5" w:rsidRPr="006F77D5">
          <w:rPr>
            <w:b w:val="0"/>
            <w:bCs w:val="0"/>
            <w:webHidden/>
          </w:rPr>
          <w:fldChar w:fldCharType="begin"/>
        </w:r>
        <w:r w:rsidR="006F77D5" w:rsidRPr="006F77D5">
          <w:rPr>
            <w:b w:val="0"/>
            <w:bCs w:val="0"/>
            <w:webHidden/>
          </w:rPr>
          <w:instrText xml:space="preserve"> PAGEREF _Toc161409328 \h </w:instrText>
        </w:r>
        <w:r w:rsidR="006F77D5" w:rsidRPr="006F77D5">
          <w:rPr>
            <w:b w:val="0"/>
            <w:bCs w:val="0"/>
            <w:webHidden/>
          </w:rPr>
        </w:r>
        <w:r w:rsidR="006F77D5" w:rsidRPr="006F77D5">
          <w:rPr>
            <w:b w:val="0"/>
            <w:bCs w:val="0"/>
            <w:webHidden/>
          </w:rPr>
          <w:fldChar w:fldCharType="separate"/>
        </w:r>
        <w:r w:rsidR="0096267E">
          <w:rPr>
            <w:b w:val="0"/>
            <w:bCs w:val="0"/>
            <w:webHidden/>
          </w:rPr>
          <w:t>4</w:t>
        </w:r>
        <w:r w:rsidR="006F77D5" w:rsidRPr="006F77D5">
          <w:rPr>
            <w:b w:val="0"/>
            <w:bCs w:val="0"/>
            <w:webHidden/>
          </w:rPr>
          <w:fldChar w:fldCharType="end"/>
        </w:r>
      </w:hyperlink>
    </w:p>
    <w:p w14:paraId="755DE3D4" w14:textId="15966A9E" w:rsidR="006F77D5" w:rsidRPr="006F77D5" w:rsidRDefault="003169EB" w:rsidP="006F77D5">
      <w:pPr>
        <w:pStyle w:val="Sadraj1"/>
        <w:spacing w:line="360" w:lineRule="auto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szCs w:val="22"/>
        </w:rPr>
      </w:pPr>
      <w:hyperlink w:anchor="_Toc161409329" w:history="1">
        <w:r w:rsidR="006F77D5" w:rsidRPr="006F77D5">
          <w:rPr>
            <w:rStyle w:val="Hiperveza"/>
            <w:rFonts w:cstheme="minorHAnsi"/>
            <w:b w:val="0"/>
            <w:bCs w:val="0"/>
          </w:rPr>
          <w:t>III. OPĆI PRIKAZ PODATAKA O ZEMLJIŠNOKNJIŽNIM PREDMETIMA OPĆINSKIH SUDOVA</w:t>
        </w:r>
        <w:r w:rsidR="006F77D5" w:rsidRPr="006F77D5">
          <w:rPr>
            <w:b w:val="0"/>
            <w:bCs w:val="0"/>
            <w:webHidden/>
          </w:rPr>
          <w:tab/>
        </w:r>
        <w:r w:rsidR="006F77D5" w:rsidRPr="006F77D5">
          <w:rPr>
            <w:b w:val="0"/>
            <w:bCs w:val="0"/>
            <w:webHidden/>
          </w:rPr>
          <w:fldChar w:fldCharType="begin"/>
        </w:r>
        <w:r w:rsidR="006F77D5" w:rsidRPr="006F77D5">
          <w:rPr>
            <w:b w:val="0"/>
            <w:bCs w:val="0"/>
            <w:webHidden/>
          </w:rPr>
          <w:instrText xml:space="preserve"> PAGEREF _Toc161409329 \h </w:instrText>
        </w:r>
        <w:r w:rsidR="006F77D5" w:rsidRPr="006F77D5">
          <w:rPr>
            <w:b w:val="0"/>
            <w:bCs w:val="0"/>
            <w:webHidden/>
          </w:rPr>
        </w:r>
        <w:r w:rsidR="006F77D5" w:rsidRPr="006F77D5">
          <w:rPr>
            <w:b w:val="0"/>
            <w:bCs w:val="0"/>
            <w:webHidden/>
          </w:rPr>
          <w:fldChar w:fldCharType="separate"/>
        </w:r>
        <w:r w:rsidR="0096267E">
          <w:rPr>
            <w:b w:val="0"/>
            <w:bCs w:val="0"/>
            <w:webHidden/>
          </w:rPr>
          <w:t>5</w:t>
        </w:r>
        <w:r w:rsidR="006F77D5" w:rsidRPr="006F77D5">
          <w:rPr>
            <w:b w:val="0"/>
            <w:bCs w:val="0"/>
            <w:webHidden/>
          </w:rPr>
          <w:fldChar w:fldCharType="end"/>
        </w:r>
      </w:hyperlink>
    </w:p>
    <w:p w14:paraId="2DFA2331" w14:textId="73177C02" w:rsidR="006F77D5" w:rsidRPr="006F77D5" w:rsidRDefault="003169EB" w:rsidP="006F77D5">
      <w:pPr>
        <w:pStyle w:val="Sadraj1"/>
        <w:spacing w:line="360" w:lineRule="auto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szCs w:val="22"/>
        </w:rPr>
      </w:pPr>
      <w:hyperlink w:anchor="_Toc161409330" w:history="1">
        <w:r w:rsidR="006F77D5" w:rsidRPr="006F77D5">
          <w:rPr>
            <w:rStyle w:val="Hiperveza"/>
            <w:rFonts w:cstheme="minorHAnsi"/>
            <w:b w:val="0"/>
            <w:bCs w:val="0"/>
          </w:rPr>
          <w:t>IV. PREGLED POSLOVANJA PO OPĆINSKIM SUDOVIMA</w:t>
        </w:r>
        <w:r w:rsidR="006F77D5" w:rsidRPr="006F77D5">
          <w:rPr>
            <w:b w:val="0"/>
            <w:bCs w:val="0"/>
            <w:webHidden/>
          </w:rPr>
          <w:tab/>
        </w:r>
        <w:r w:rsidR="006F77D5" w:rsidRPr="006F77D5">
          <w:rPr>
            <w:b w:val="0"/>
            <w:bCs w:val="0"/>
            <w:webHidden/>
          </w:rPr>
          <w:fldChar w:fldCharType="begin"/>
        </w:r>
        <w:r w:rsidR="006F77D5" w:rsidRPr="006F77D5">
          <w:rPr>
            <w:b w:val="0"/>
            <w:bCs w:val="0"/>
            <w:webHidden/>
          </w:rPr>
          <w:instrText xml:space="preserve"> PAGEREF _Toc161409330 \h </w:instrText>
        </w:r>
        <w:r w:rsidR="006F77D5" w:rsidRPr="006F77D5">
          <w:rPr>
            <w:b w:val="0"/>
            <w:bCs w:val="0"/>
            <w:webHidden/>
          </w:rPr>
        </w:r>
        <w:r w:rsidR="006F77D5" w:rsidRPr="006F77D5">
          <w:rPr>
            <w:b w:val="0"/>
            <w:bCs w:val="0"/>
            <w:webHidden/>
          </w:rPr>
          <w:fldChar w:fldCharType="separate"/>
        </w:r>
        <w:r w:rsidR="0096267E">
          <w:rPr>
            <w:b w:val="0"/>
            <w:bCs w:val="0"/>
            <w:webHidden/>
          </w:rPr>
          <w:t>6</w:t>
        </w:r>
        <w:r w:rsidR="006F77D5" w:rsidRPr="006F77D5">
          <w:rPr>
            <w:b w:val="0"/>
            <w:bCs w:val="0"/>
            <w:webHidden/>
          </w:rPr>
          <w:fldChar w:fldCharType="end"/>
        </w:r>
      </w:hyperlink>
    </w:p>
    <w:p w14:paraId="7024ED48" w14:textId="21072BAD" w:rsidR="006F77D5" w:rsidRPr="006F77D5" w:rsidRDefault="003169EB" w:rsidP="006F77D5">
      <w:pPr>
        <w:pStyle w:val="Sadraj1"/>
        <w:spacing w:line="360" w:lineRule="auto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szCs w:val="22"/>
        </w:rPr>
      </w:pPr>
      <w:hyperlink w:anchor="_Toc161409331" w:history="1">
        <w:r w:rsidR="006F77D5" w:rsidRPr="006F77D5">
          <w:rPr>
            <w:rStyle w:val="Hiperveza"/>
            <w:rFonts w:cstheme="minorHAnsi"/>
            <w:b w:val="0"/>
            <w:bCs w:val="0"/>
          </w:rPr>
          <w:t>V. VRIJEME RJEŠAVANJA REDOVNIH ZEMLJIŠNOKNJIŽNIH PREDMETA</w:t>
        </w:r>
        <w:r w:rsidR="006F77D5" w:rsidRPr="006F77D5">
          <w:rPr>
            <w:b w:val="0"/>
            <w:bCs w:val="0"/>
            <w:webHidden/>
          </w:rPr>
          <w:tab/>
        </w:r>
        <w:r w:rsidR="006F77D5" w:rsidRPr="006F77D5">
          <w:rPr>
            <w:b w:val="0"/>
            <w:bCs w:val="0"/>
            <w:webHidden/>
          </w:rPr>
          <w:fldChar w:fldCharType="begin"/>
        </w:r>
        <w:r w:rsidR="006F77D5" w:rsidRPr="006F77D5">
          <w:rPr>
            <w:b w:val="0"/>
            <w:bCs w:val="0"/>
            <w:webHidden/>
          </w:rPr>
          <w:instrText xml:space="preserve"> PAGEREF _Toc161409331 \h </w:instrText>
        </w:r>
        <w:r w:rsidR="006F77D5" w:rsidRPr="006F77D5">
          <w:rPr>
            <w:b w:val="0"/>
            <w:bCs w:val="0"/>
            <w:webHidden/>
          </w:rPr>
        </w:r>
        <w:r w:rsidR="006F77D5" w:rsidRPr="006F77D5">
          <w:rPr>
            <w:b w:val="0"/>
            <w:bCs w:val="0"/>
            <w:webHidden/>
          </w:rPr>
          <w:fldChar w:fldCharType="separate"/>
        </w:r>
        <w:r w:rsidR="0096267E">
          <w:rPr>
            <w:b w:val="0"/>
            <w:bCs w:val="0"/>
            <w:webHidden/>
          </w:rPr>
          <w:t>13</w:t>
        </w:r>
        <w:r w:rsidR="006F77D5" w:rsidRPr="006F77D5">
          <w:rPr>
            <w:b w:val="0"/>
            <w:bCs w:val="0"/>
            <w:webHidden/>
          </w:rPr>
          <w:fldChar w:fldCharType="end"/>
        </w:r>
      </w:hyperlink>
    </w:p>
    <w:p w14:paraId="53AFE53B" w14:textId="02B6FF87" w:rsidR="006F77D5" w:rsidRPr="006F77D5" w:rsidRDefault="003169EB" w:rsidP="006F77D5">
      <w:pPr>
        <w:pStyle w:val="Sadraj1"/>
        <w:spacing w:line="360" w:lineRule="auto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szCs w:val="22"/>
        </w:rPr>
      </w:pPr>
      <w:hyperlink w:anchor="_Toc161409332" w:history="1">
        <w:r w:rsidR="006F77D5" w:rsidRPr="006F77D5">
          <w:rPr>
            <w:rStyle w:val="Hiperveza"/>
            <w:rFonts w:cstheme="minorHAnsi"/>
            <w:b w:val="0"/>
            <w:bCs w:val="0"/>
          </w:rPr>
          <w:t>VI. STRUKTURA ZEMLJIŠNOKNJIŽNIH PREDMETA PREMA SLOŽENOSTI</w:t>
        </w:r>
        <w:r w:rsidR="006F77D5" w:rsidRPr="006F77D5">
          <w:rPr>
            <w:b w:val="0"/>
            <w:bCs w:val="0"/>
            <w:webHidden/>
          </w:rPr>
          <w:tab/>
        </w:r>
        <w:r w:rsidR="006F77D5" w:rsidRPr="006F77D5">
          <w:rPr>
            <w:b w:val="0"/>
            <w:bCs w:val="0"/>
            <w:webHidden/>
          </w:rPr>
          <w:fldChar w:fldCharType="begin"/>
        </w:r>
        <w:r w:rsidR="006F77D5" w:rsidRPr="006F77D5">
          <w:rPr>
            <w:b w:val="0"/>
            <w:bCs w:val="0"/>
            <w:webHidden/>
          </w:rPr>
          <w:instrText xml:space="preserve"> PAGEREF _Toc161409332 \h </w:instrText>
        </w:r>
        <w:r w:rsidR="006F77D5" w:rsidRPr="006F77D5">
          <w:rPr>
            <w:b w:val="0"/>
            <w:bCs w:val="0"/>
            <w:webHidden/>
          </w:rPr>
        </w:r>
        <w:r w:rsidR="006F77D5" w:rsidRPr="006F77D5">
          <w:rPr>
            <w:b w:val="0"/>
            <w:bCs w:val="0"/>
            <w:webHidden/>
          </w:rPr>
          <w:fldChar w:fldCharType="separate"/>
        </w:r>
        <w:r w:rsidR="0096267E">
          <w:rPr>
            <w:b w:val="0"/>
            <w:bCs w:val="0"/>
            <w:webHidden/>
          </w:rPr>
          <w:t>14</w:t>
        </w:r>
        <w:r w:rsidR="006F77D5" w:rsidRPr="006F77D5">
          <w:rPr>
            <w:b w:val="0"/>
            <w:bCs w:val="0"/>
            <w:webHidden/>
          </w:rPr>
          <w:fldChar w:fldCharType="end"/>
        </w:r>
      </w:hyperlink>
    </w:p>
    <w:p w14:paraId="1DF9EEDD" w14:textId="53F82889" w:rsidR="006F77D5" w:rsidRPr="006F77D5" w:rsidRDefault="003169EB" w:rsidP="006F77D5">
      <w:pPr>
        <w:pStyle w:val="Sadraj1"/>
        <w:spacing w:line="360" w:lineRule="auto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szCs w:val="22"/>
        </w:rPr>
      </w:pPr>
      <w:hyperlink w:anchor="_Toc161409333" w:history="1">
        <w:r w:rsidR="006F77D5" w:rsidRPr="006F77D5">
          <w:rPr>
            <w:rStyle w:val="Hiperveza"/>
            <w:rFonts w:cstheme="minorHAnsi"/>
            <w:b w:val="0"/>
            <w:bCs w:val="0"/>
          </w:rPr>
          <w:t>VII. PREGLED OBNOVE I OSNIVANJA ZEMLJIŠNIH KNJIGA</w:t>
        </w:r>
        <w:r w:rsidR="006F77D5" w:rsidRPr="006F77D5">
          <w:rPr>
            <w:b w:val="0"/>
            <w:bCs w:val="0"/>
            <w:webHidden/>
          </w:rPr>
          <w:tab/>
        </w:r>
        <w:r w:rsidR="006F77D5" w:rsidRPr="006F77D5">
          <w:rPr>
            <w:b w:val="0"/>
            <w:bCs w:val="0"/>
            <w:webHidden/>
          </w:rPr>
          <w:fldChar w:fldCharType="begin"/>
        </w:r>
        <w:r w:rsidR="006F77D5" w:rsidRPr="006F77D5">
          <w:rPr>
            <w:b w:val="0"/>
            <w:bCs w:val="0"/>
            <w:webHidden/>
          </w:rPr>
          <w:instrText xml:space="preserve"> PAGEREF _Toc161409333 \h </w:instrText>
        </w:r>
        <w:r w:rsidR="006F77D5" w:rsidRPr="006F77D5">
          <w:rPr>
            <w:b w:val="0"/>
            <w:bCs w:val="0"/>
            <w:webHidden/>
          </w:rPr>
        </w:r>
        <w:r w:rsidR="006F77D5" w:rsidRPr="006F77D5">
          <w:rPr>
            <w:b w:val="0"/>
            <w:bCs w:val="0"/>
            <w:webHidden/>
          </w:rPr>
          <w:fldChar w:fldCharType="separate"/>
        </w:r>
        <w:r w:rsidR="0096267E">
          <w:rPr>
            <w:b w:val="0"/>
            <w:bCs w:val="0"/>
            <w:webHidden/>
          </w:rPr>
          <w:t>18</w:t>
        </w:r>
        <w:r w:rsidR="006F77D5" w:rsidRPr="006F77D5">
          <w:rPr>
            <w:b w:val="0"/>
            <w:bCs w:val="0"/>
            <w:webHidden/>
          </w:rPr>
          <w:fldChar w:fldCharType="end"/>
        </w:r>
      </w:hyperlink>
    </w:p>
    <w:p w14:paraId="184D5361" w14:textId="68BBB84E" w:rsidR="006F77D5" w:rsidRPr="006F77D5" w:rsidRDefault="003169EB" w:rsidP="006F77D5">
      <w:pPr>
        <w:pStyle w:val="Sadraj1"/>
        <w:spacing w:line="360" w:lineRule="auto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szCs w:val="22"/>
        </w:rPr>
      </w:pPr>
      <w:hyperlink w:anchor="_Toc161409334" w:history="1">
        <w:r w:rsidR="006F77D5" w:rsidRPr="006F77D5">
          <w:rPr>
            <w:rStyle w:val="Hiperveza"/>
            <w:rFonts w:cstheme="minorHAnsi"/>
            <w:b w:val="0"/>
            <w:bCs w:val="0"/>
          </w:rPr>
          <w:t>VIII. ELEKTRONIČKO POSLOVANJE - ZEMLJIŠNOKNJIŽNI PREDMETI OPĆINSKIH SUDOVA REPUBLIKE HRVATSKE.</w:t>
        </w:r>
        <w:r w:rsidR="006F77D5" w:rsidRPr="006F77D5">
          <w:rPr>
            <w:b w:val="0"/>
            <w:bCs w:val="0"/>
            <w:webHidden/>
          </w:rPr>
          <w:tab/>
        </w:r>
        <w:r w:rsidR="006F77D5" w:rsidRPr="006F77D5">
          <w:rPr>
            <w:b w:val="0"/>
            <w:bCs w:val="0"/>
            <w:webHidden/>
          </w:rPr>
          <w:fldChar w:fldCharType="begin"/>
        </w:r>
        <w:r w:rsidR="006F77D5" w:rsidRPr="006F77D5">
          <w:rPr>
            <w:b w:val="0"/>
            <w:bCs w:val="0"/>
            <w:webHidden/>
          </w:rPr>
          <w:instrText xml:space="preserve"> PAGEREF _Toc161409334 \h </w:instrText>
        </w:r>
        <w:r w:rsidR="006F77D5" w:rsidRPr="006F77D5">
          <w:rPr>
            <w:b w:val="0"/>
            <w:bCs w:val="0"/>
            <w:webHidden/>
          </w:rPr>
        </w:r>
        <w:r w:rsidR="006F77D5" w:rsidRPr="006F77D5">
          <w:rPr>
            <w:b w:val="0"/>
            <w:bCs w:val="0"/>
            <w:webHidden/>
          </w:rPr>
          <w:fldChar w:fldCharType="separate"/>
        </w:r>
        <w:r w:rsidR="0096267E">
          <w:rPr>
            <w:b w:val="0"/>
            <w:bCs w:val="0"/>
            <w:webHidden/>
          </w:rPr>
          <w:t>49</w:t>
        </w:r>
        <w:r w:rsidR="006F77D5" w:rsidRPr="006F77D5">
          <w:rPr>
            <w:b w:val="0"/>
            <w:bCs w:val="0"/>
            <w:webHidden/>
          </w:rPr>
          <w:fldChar w:fldCharType="end"/>
        </w:r>
      </w:hyperlink>
    </w:p>
    <w:p w14:paraId="69846177" w14:textId="32EB9C0E" w:rsidR="006F77D5" w:rsidRPr="006F77D5" w:rsidRDefault="003169EB" w:rsidP="006F77D5">
      <w:pPr>
        <w:pStyle w:val="Sadraj1"/>
        <w:spacing w:line="360" w:lineRule="auto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szCs w:val="22"/>
        </w:rPr>
      </w:pPr>
      <w:hyperlink w:anchor="_Toc161409335" w:history="1">
        <w:r w:rsidR="006F77D5" w:rsidRPr="006F77D5">
          <w:rPr>
            <w:rStyle w:val="Hiperveza"/>
            <w:rFonts w:cstheme="minorHAnsi"/>
            <w:b w:val="0"/>
            <w:bCs w:val="0"/>
          </w:rPr>
          <w:t>IX. PROCJENA FINANCIJSKIH POKAZATELJA POSLOVANJA</w:t>
        </w:r>
        <w:r w:rsidR="006F77D5" w:rsidRPr="006F77D5">
          <w:rPr>
            <w:b w:val="0"/>
            <w:bCs w:val="0"/>
            <w:webHidden/>
          </w:rPr>
          <w:tab/>
        </w:r>
        <w:r w:rsidR="006F77D5" w:rsidRPr="006F77D5">
          <w:rPr>
            <w:b w:val="0"/>
            <w:bCs w:val="0"/>
            <w:webHidden/>
          </w:rPr>
          <w:fldChar w:fldCharType="begin"/>
        </w:r>
        <w:r w:rsidR="006F77D5" w:rsidRPr="006F77D5">
          <w:rPr>
            <w:b w:val="0"/>
            <w:bCs w:val="0"/>
            <w:webHidden/>
          </w:rPr>
          <w:instrText xml:space="preserve"> PAGEREF _Toc161409335 \h </w:instrText>
        </w:r>
        <w:r w:rsidR="006F77D5" w:rsidRPr="006F77D5">
          <w:rPr>
            <w:b w:val="0"/>
            <w:bCs w:val="0"/>
            <w:webHidden/>
          </w:rPr>
        </w:r>
        <w:r w:rsidR="006F77D5" w:rsidRPr="006F77D5">
          <w:rPr>
            <w:b w:val="0"/>
            <w:bCs w:val="0"/>
            <w:webHidden/>
          </w:rPr>
          <w:fldChar w:fldCharType="separate"/>
        </w:r>
        <w:r w:rsidR="0096267E">
          <w:rPr>
            <w:b w:val="0"/>
            <w:bCs w:val="0"/>
            <w:webHidden/>
          </w:rPr>
          <w:t>52</w:t>
        </w:r>
        <w:r w:rsidR="006F77D5" w:rsidRPr="006F77D5">
          <w:rPr>
            <w:b w:val="0"/>
            <w:bCs w:val="0"/>
            <w:webHidden/>
          </w:rPr>
          <w:fldChar w:fldCharType="end"/>
        </w:r>
      </w:hyperlink>
    </w:p>
    <w:p w14:paraId="169BF909" w14:textId="752D2460" w:rsidR="006F77D5" w:rsidRPr="006F77D5" w:rsidRDefault="003169EB" w:rsidP="006F77D5">
      <w:pPr>
        <w:pStyle w:val="Sadraj1"/>
        <w:spacing w:line="360" w:lineRule="auto"/>
        <w:rPr>
          <w:rFonts w:asciiTheme="minorHAnsi" w:eastAsiaTheme="minorEastAsia" w:hAnsiTheme="minorHAnsi" w:cstheme="minorBidi"/>
          <w:b w:val="0"/>
          <w:bCs w:val="0"/>
          <w:i w:val="0"/>
          <w:iCs w:val="0"/>
          <w:sz w:val="22"/>
          <w:szCs w:val="22"/>
        </w:rPr>
      </w:pPr>
      <w:hyperlink w:anchor="_Toc161409336" w:history="1">
        <w:r w:rsidR="006F77D5" w:rsidRPr="006F77D5">
          <w:rPr>
            <w:rStyle w:val="Hiperveza"/>
            <w:rFonts w:cstheme="minorHAnsi"/>
            <w:b w:val="0"/>
            <w:bCs w:val="0"/>
          </w:rPr>
          <w:t>XI. POPIS TABLICA I GRAFIKONA</w:t>
        </w:r>
        <w:r w:rsidR="006F77D5" w:rsidRPr="006F77D5">
          <w:rPr>
            <w:b w:val="0"/>
            <w:bCs w:val="0"/>
            <w:webHidden/>
          </w:rPr>
          <w:tab/>
        </w:r>
        <w:r w:rsidR="006F77D5" w:rsidRPr="006F77D5">
          <w:rPr>
            <w:b w:val="0"/>
            <w:bCs w:val="0"/>
            <w:webHidden/>
          </w:rPr>
          <w:fldChar w:fldCharType="begin"/>
        </w:r>
        <w:r w:rsidR="006F77D5" w:rsidRPr="006F77D5">
          <w:rPr>
            <w:b w:val="0"/>
            <w:bCs w:val="0"/>
            <w:webHidden/>
          </w:rPr>
          <w:instrText xml:space="preserve"> PAGEREF _Toc161409336 \h </w:instrText>
        </w:r>
        <w:r w:rsidR="006F77D5" w:rsidRPr="006F77D5">
          <w:rPr>
            <w:b w:val="0"/>
            <w:bCs w:val="0"/>
            <w:webHidden/>
          </w:rPr>
        </w:r>
        <w:r w:rsidR="006F77D5" w:rsidRPr="006F77D5">
          <w:rPr>
            <w:b w:val="0"/>
            <w:bCs w:val="0"/>
            <w:webHidden/>
          </w:rPr>
          <w:fldChar w:fldCharType="separate"/>
        </w:r>
        <w:r w:rsidR="0096267E">
          <w:rPr>
            <w:b w:val="0"/>
            <w:bCs w:val="0"/>
            <w:webHidden/>
          </w:rPr>
          <w:t>53</w:t>
        </w:r>
        <w:r w:rsidR="006F77D5" w:rsidRPr="006F77D5">
          <w:rPr>
            <w:b w:val="0"/>
            <w:bCs w:val="0"/>
            <w:webHidden/>
          </w:rPr>
          <w:fldChar w:fldCharType="end"/>
        </w:r>
      </w:hyperlink>
    </w:p>
    <w:p w14:paraId="56E025E2" w14:textId="78AD89D6" w:rsidR="00FA078B" w:rsidRDefault="00E7436F" w:rsidP="005D7B1B">
      <w:pPr>
        <w:rPr>
          <w:rFonts w:asciiTheme="minorHAnsi" w:hAnsiTheme="minorHAnsi" w:cstheme="minorHAnsi"/>
          <w:b/>
          <w:sz w:val="22"/>
          <w:szCs w:val="22"/>
        </w:rPr>
      </w:pPr>
      <w:r w:rsidRPr="00DA6C5A">
        <w:rPr>
          <w:rFonts w:asciiTheme="minorHAnsi" w:hAnsiTheme="minorHAnsi" w:cstheme="minorHAnsi"/>
          <w:b/>
        </w:rPr>
        <w:fldChar w:fldCharType="end"/>
      </w:r>
    </w:p>
    <w:p w14:paraId="701A2E8F" w14:textId="77777777" w:rsidR="001A414D" w:rsidRDefault="001A414D" w:rsidP="005D7B1B">
      <w:pPr>
        <w:rPr>
          <w:rFonts w:asciiTheme="minorHAnsi" w:hAnsiTheme="minorHAnsi" w:cstheme="minorHAnsi"/>
          <w:b/>
          <w:sz w:val="22"/>
          <w:szCs w:val="22"/>
        </w:rPr>
      </w:pPr>
    </w:p>
    <w:p w14:paraId="37790D86" w14:textId="77777777" w:rsidR="001A414D" w:rsidRDefault="001A414D" w:rsidP="005D7B1B">
      <w:pPr>
        <w:rPr>
          <w:rFonts w:asciiTheme="minorHAnsi" w:hAnsiTheme="minorHAnsi" w:cstheme="minorHAnsi"/>
          <w:b/>
          <w:sz w:val="22"/>
          <w:szCs w:val="22"/>
        </w:rPr>
      </w:pPr>
    </w:p>
    <w:p w14:paraId="3A08A4F9" w14:textId="77777777" w:rsidR="00E7436F" w:rsidRDefault="00E7436F" w:rsidP="005D7B1B">
      <w:pPr>
        <w:rPr>
          <w:rFonts w:asciiTheme="minorHAnsi" w:hAnsiTheme="minorHAnsi" w:cstheme="minorHAnsi"/>
          <w:b/>
          <w:sz w:val="22"/>
          <w:szCs w:val="22"/>
        </w:rPr>
      </w:pPr>
    </w:p>
    <w:p w14:paraId="78ADAF62" w14:textId="77777777" w:rsidR="00E7436F" w:rsidRPr="005A5C91" w:rsidRDefault="00E7436F" w:rsidP="005D7B1B">
      <w:pPr>
        <w:rPr>
          <w:rFonts w:asciiTheme="minorHAnsi" w:hAnsiTheme="minorHAnsi" w:cstheme="minorHAnsi"/>
          <w:b/>
          <w:sz w:val="22"/>
          <w:szCs w:val="22"/>
        </w:rPr>
      </w:pPr>
    </w:p>
    <w:p w14:paraId="3A2E3505" w14:textId="77777777" w:rsidR="00EE0E5D" w:rsidRPr="005A5C91" w:rsidRDefault="00EE0E5D" w:rsidP="00C306E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B4C262" w14:textId="77777777" w:rsidR="004C5733" w:rsidRPr="005A5C91" w:rsidRDefault="004C5733" w:rsidP="00AD515D">
      <w:pPr>
        <w:pStyle w:val="Naslov1"/>
        <w:rPr>
          <w:rFonts w:asciiTheme="minorHAnsi" w:hAnsiTheme="minorHAnsi" w:cstheme="minorHAnsi"/>
          <w:sz w:val="22"/>
          <w:szCs w:val="22"/>
        </w:rPr>
        <w:sectPr w:rsidR="004C5733" w:rsidRPr="005A5C91" w:rsidSect="003F5D39">
          <w:footerReference w:type="first" r:id="rId11"/>
          <w:pgSz w:w="11906" w:h="16838"/>
          <w:pgMar w:top="1417" w:right="849" w:bottom="1417" w:left="1134" w:header="708" w:footer="557" w:gutter="0"/>
          <w:cols w:space="708"/>
          <w:titlePg/>
          <w:docGrid w:linePitch="360"/>
        </w:sectPr>
      </w:pPr>
    </w:p>
    <w:p w14:paraId="4691DA9B" w14:textId="77777777" w:rsidR="004657FC" w:rsidRPr="00325A06" w:rsidRDefault="00AD515D" w:rsidP="001A414D">
      <w:pPr>
        <w:pStyle w:val="Naslov1"/>
        <w:rPr>
          <w:rFonts w:asciiTheme="minorHAnsi" w:hAnsiTheme="minorHAnsi" w:cstheme="minorHAnsi"/>
          <w:sz w:val="24"/>
          <w:szCs w:val="24"/>
        </w:rPr>
      </w:pPr>
      <w:bookmarkStart w:id="0" w:name="_Toc505002654"/>
      <w:bookmarkStart w:id="1" w:name="_Toc505002735"/>
      <w:bookmarkStart w:id="2" w:name="_Toc535406765"/>
      <w:bookmarkStart w:id="3" w:name="_Toc161409327"/>
      <w:r w:rsidRPr="00325A06">
        <w:rPr>
          <w:rFonts w:asciiTheme="minorHAnsi" w:hAnsiTheme="minorHAnsi" w:cstheme="minorHAnsi"/>
          <w:sz w:val="24"/>
          <w:szCs w:val="24"/>
        </w:rPr>
        <w:t xml:space="preserve">I. </w:t>
      </w:r>
      <w:bookmarkEnd w:id="0"/>
      <w:bookmarkEnd w:id="1"/>
      <w:bookmarkEnd w:id="2"/>
      <w:r w:rsidR="001D14EB" w:rsidRPr="00325A06">
        <w:rPr>
          <w:rFonts w:asciiTheme="minorHAnsi" w:hAnsiTheme="minorHAnsi" w:cstheme="minorHAnsi"/>
          <w:sz w:val="24"/>
          <w:szCs w:val="24"/>
        </w:rPr>
        <w:t>UVOD</w:t>
      </w:r>
      <w:bookmarkEnd w:id="3"/>
    </w:p>
    <w:p w14:paraId="647C3E34" w14:textId="77777777" w:rsidR="004D3425" w:rsidRPr="005A5C91" w:rsidRDefault="004D3425" w:rsidP="004D3425">
      <w:pPr>
        <w:rPr>
          <w:rFonts w:asciiTheme="minorHAnsi" w:hAnsiTheme="minorHAnsi" w:cstheme="minorHAnsi"/>
          <w:b/>
          <w:sz w:val="22"/>
          <w:szCs w:val="22"/>
        </w:rPr>
      </w:pPr>
    </w:p>
    <w:p w14:paraId="0D6B3F30" w14:textId="6CB55CAE" w:rsidR="00BF0D00" w:rsidRPr="00444249" w:rsidRDefault="00BF0D00" w:rsidP="00BF0D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odredbama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čl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. 72.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st.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1.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toč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>. 5</w:t>
      </w:r>
      <w:r w:rsidR="006B5356" w:rsidRPr="0044424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6B5356"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6B5356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5356" w:rsidRPr="00444249">
        <w:rPr>
          <w:rFonts w:asciiTheme="minorHAnsi" w:hAnsiTheme="minorHAnsi" w:cstheme="minorHAnsi"/>
          <w:sz w:val="22"/>
          <w:szCs w:val="22"/>
        </w:rPr>
        <w:t>čl</w:t>
      </w:r>
      <w:proofErr w:type="spellEnd"/>
      <w:r w:rsidR="006B5356" w:rsidRPr="00444249">
        <w:rPr>
          <w:rFonts w:asciiTheme="minorHAnsi" w:hAnsiTheme="minorHAnsi" w:cstheme="minorHAnsi"/>
          <w:sz w:val="22"/>
          <w:szCs w:val="22"/>
        </w:rPr>
        <w:t xml:space="preserve">. 73. </w:t>
      </w:r>
      <w:proofErr w:type="spellStart"/>
      <w:r w:rsidR="006B5356" w:rsidRPr="00444249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="006B5356" w:rsidRPr="00444249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6B5356" w:rsidRPr="00444249">
        <w:rPr>
          <w:rFonts w:asciiTheme="minorHAnsi" w:hAnsiTheme="minorHAnsi" w:cstheme="minorHAnsi"/>
          <w:sz w:val="22"/>
          <w:szCs w:val="22"/>
        </w:rPr>
        <w:t>sudovima</w:t>
      </w:r>
      <w:proofErr w:type="spellEnd"/>
      <w:r w:rsidR="006B5356" w:rsidRPr="00444249">
        <w:rPr>
          <w:rFonts w:asciiTheme="minorHAnsi" w:hAnsiTheme="minorHAnsi" w:cstheme="minorHAnsi"/>
          <w:sz w:val="22"/>
          <w:szCs w:val="22"/>
        </w:rPr>
        <w:t xml:space="preserve"> (</w:t>
      </w:r>
      <w:r w:rsidR="00FB76D2" w:rsidRPr="00444249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6B5356" w:rsidRPr="00444249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="006B5356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5356" w:rsidRPr="00444249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="00FB76D2" w:rsidRPr="00444249">
        <w:rPr>
          <w:rFonts w:asciiTheme="minorHAnsi" w:hAnsiTheme="minorHAnsi" w:cstheme="minorHAnsi"/>
          <w:sz w:val="22"/>
          <w:szCs w:val="22"/>
        </w:rPr>
        <w:t>”</w:t>
      </w:r>
      <w:r w:rsidR="002375F0" w:rsidRPr="00444249">
        <w:rPr>
          <w:rFonts w:asciiTheme="minorHAnsi" w:hAnsiTheme="minorHAnsi" w:cstheme="minorHAnsi"/>
          <w:sz w:val="22"/>
          <w:szCs w:val="22"/>
        </w:rPr>
        <w:t>, br</w:t>
      </w:r>
      <w:r w:rsidR="004F3D3E">
        <w:rPr>
          <w:rFonts w:asciiTheme="minorHAnsi" w:hAnsiTheme="minorHAnsi" w:cstheme="minorHAnsi"/>
          <w:sz w:val="22"/>
          <w:szCs w:val="22"/>
        </w:rPr>
        <w:t>.</w:t>
      </w:r>
      <w:r w:rsidR="002375F0" w:rsidRPr="00444249">
        <w:rPr>
          <w:rFonts w:asciiTheme="minorHAnsi" w:hAnsiTheme="minorHAnsi" w:cstheme="minorHAnsi"/>
          <w:sz w:val="22"/>
          <w:szCs w:val="22"/>
        </w:rPr>
        <w:t xml:space="preserve"> 28/13</w:t>
      </w:r>
      <w:r w:rsidR="00FB76D2" w:rsidRPr="00444249">
        <w:rPr>
          <w:rFonts w:asciiTheme="minorHAnsi" w:hAnsiTheme="minorHAnsi" w:cstheme="minorHAnsi"/>
          <w:sz w:val="22"/>
          <w:szCs w:val="22"/>
        </w:rPr>
        <w:t>.</w:t>
      </w:r>
      <w:r w:rsidR="002375F0" w:rsidRPr="00444249">
        <w:rPr>
          <w:rFonts w:asciiTheme="minorHAnsi" w:hAnsiTheme="minorHAnsi" w:cstheme="minorHAnsi"/>
          <w:sz w:val="22"/>
          <w:szCs w:val="22"/>
        </w:rPr>
        <w:t>, 33/15</w:t>
      </w:r>
      <w:r w:rsidR="00FB76D2" w:rsidRPr="00444249">
        <w:rPr>
          <w:rFonts w:asciiTheme="minorHAnsi" w:hAnsiTheme="minorHAnsi" w:cstheme="minorHAnsi"/>
          <w:sz w:val="22"/>
          <w:szCs w:val="22"/>
        </w:rPr>
        <w:t>.</w:t>
      </w:r>
      <w:r w:rsidR="002375F0" w:rsidRPr="00444249">
        <w:rPr>
          <w:rFonts w:asciiTheme="minorHAnsi" w:hAnsiTheme="minorHAnsi" w:cstheme="minorHAnsi"/>
          <w:sz w:val="22"/>
          <w:szCs w:val="22"/>
        </w:rPr>
        <w:t>, 82/15</w:t>
      </w:r>
      <w:r w:rsidR="00FB76D2" w:rsidRPr="00444249">
        <w:rPr>
          <w:rFonts w:asciiTheme="minorHAnsi" w:hAnsiTheme="minorHAnsi" w:cstheme="minorHAnsi"/>
          <w:sz w:val="22"/>
          <w:szCs w:val="22"/>
        </w:rPr>
        <w:t>.</w:t>
      </w:r>
      <w:r w:rsidR="002375F0" w:rsidRPr="00444249">
        <w:rPr>
          <w:rFonts w:asciiTheme="minorHAnsi" w:hAnsiTheme="minorHAnsi" w:cstheme="minorHAnsi"/>
          <w:sz w:val="22"/>
          <w:szCs w:val="22"/>
        </w:rPr>
        <w:t>, 82/16</w:t>
      </w:r>
      <w:r w:rsidR="00FB76D2" w:rsidRPr="00444249">
        <w:rPr>
          <w:rFonts w:asciiTheme="minorHAnsi" w:hAnsiTheme="minorHAnsi" w:cstheme="minorHAnsi"/>
          <w:sz w:val="22"/>
          <w:szCs w:val="22"/>
        </w:rPr>
        <w:t>.</w:t>
      </w:r>
      <w:r w:rsidR="002375F0" w:rsidRPr="00444249">
        <w:rPr>
          <w:rFonts w:asciiTheme="minorHAnsi" w:hAnsiTheme="minorHAnsi" w:cstheme="minorHAnsi"/>
          <w:sz w:val="22"/>
          <w:szCs w:val="22"/>
        </w:rPr>
        <w:t>, 67/18</w:t>
      </w:r>
      <w:r w:rsidR="00FB76D2" w:rsidRPr="00444249">
        <w:rPr>
          <w:rFonts w:asciiTheme="minorHAnsi" w:hAnsiTheme="minorHAnsi" w:cstheme="minorHAnsi"/>
          <w:sz w:val="22"/>
          <w:szCs w:val="22"/>
        </w:rPr>
        <w:t>.</w:t>
      </w:r>
      <w:r w:rsidR="001E4F50" w:rsidRPr="00444249">
        <w:rPr>
          <w:rFonts w:asciiTheme="minorHAnsi" w:hAnsiTheme="minorHAnsi" w:cstheme="minorHAnsi"/>
          <w:sz w:val="22"/>
          <w:szCs w:val="22"/>
        </w:rPr>
        <w:t xml:space="preserve">, </w:t>
      </w:r>
      <w:r w:rsidRPr="00444249">
        <w:rPr>
          <w:rFonts w:asciiTheme="minorHAnsi" w:hAnsiTheme="minorHAnsi" w:cstheme="minorHAnsi"/>
          <w:sz w:val="22"/>
          <w:szCs w:val="22"/>
        </w:rPr>
        <w:t>130/20</w:t>
      </w:r>
      <w:r w:rsidR="00FB76D2" w:rsidRPr="00444249">
        <w:rPr>
          <w:rFonts w:asciiTheme="minorHAnsi" w:hAnsiTheme="minorHAnsi" w:cstheme="minorHAnsi"/>
          <w:sz w:val="22"/>
          <w:szCs w:val="22"/>
        </w:rPr>
        <w:t>.</w:t>
      </w:r>
      <w:r w:rsidR="001E4F50" w:rsidRPr="00444249">
        <w:rPr>
          <w:rFonts w:asciiTheme="minorHAnsi" w:hAnsiTheme="minorHAnsi" w:cstheme="minorHAnsi"/>
          <w:sz w:val="22"/>
          <w:szCs w:val="22"/>
        </w:rPr>
        <w:t>, 21/22</w:t>
      </w:r>
      <w:r w:rsidR="00FB76D2" w:rsidRPr="00444249">
        <w:rPr>
          <w:rFonts w:asciiTheme="minorHAnsi" w:hAnsiTheme="minorHAnsi" w:cstheme="minorHAnsi"/>
          <w:sz w:val="22"/>
          <w:szCs w:val="22"/>
        </w:rPr>
        <w:t>.</w:t>
      </w:r>
      <w:r w:rsidR="001E4F50" w:rsidRPr="00444249">
        <w:rPr>
          <w:rFonts w:asciiTheme="minorHAnsi" w:hAnsiTheme="minorHAnsi" w:cstheme="minorHAnsi"/>
          <w:sz w:val="22"/>
          <w:szCs w:val="22"/>
        </w:rPr>
        <w:t>, 60/22</w:t>
      </w:r>
      <w:r w:rsidR="00FB76D2" w:rsidRPr="00444249">
        <w:rPr>
          <w:rFonts w:asciiTheme="minorHAnsi" w:hAnsiTheme="minorHAnsi" w:cstheme="minorHAnsi"/>
          <w:sz w:val="22"/>
          <w:szCs w:val="22"/>
        </w:rPr>
        <w:t>.</w:t>
      </w:r>
      <w:r w:rsidR="001A6DB3" w:rsidRPr="00444249">
        <w:rPr>
          <w:rFonts w:asciiTheme="minorHAnsi" w:hAnsiTheme="minorHAnsi" w:cstheme="minorHAnsi"/>
          <w:sz w:val="22"/>
          <w:szCs w:val="22"/>
        </w:rPr>
        <w:t xml:space="preserve">, </w:t>
      </w:r>
      <w:r w:rsidR="001E4F50" w:rsidRPr="00444249">
        <w:rPr>
          <w:rFonts w:asciiTheme="minorHAnsi" w:hAnsiTheme="minorHAnsi" w:cstheme="minorHAnsi"/>
          <w:sz w:val="22"/>
          <w:szCs w:val="22"/>
        </w:rPr>
        <w:t>16/23</w:t>
      </w:r>
      <w:r w:rsidR="00FB76D2" w:rsidRPr="00444249">
        <w:rPr>
          <w:rFonts w:asciiTheme="minorHAnsi" w:hAnsiTheme="minorHAnsi" w:cstheme="minorHAnsi"/>
          <w:sz w:val="22"/>
          <w:szCs w:val="22"/>
        </w:rPr>
        <w:t>.</w:t>
      </w:r>
      <w:r w:rsidR="00B074A3">
        <w:rPr>
          <w:rFonts w:asciiTheme="minorHAnsi" w:hAnsiTheme="minorHAnsi" w:cstheme="minorHAnsi"/>
          <w:sz w:val="22"/>
          <w:szCs w:val="22"/>
        </w:rPr>
        <w:t>,</w:t>
      </w:r>
      <w:r w:rsidR="001A6DB3" w:rsidRPr="00444249">
        <w:rPr>
          <w:rFonts w:asciiTheme="minorHAnsi" w:hAnsiTheme="minorHAnsi" w:cstheme="minorHAnsi"/>
          <w:sz w:val="22"/>
          <w:szCs w:val="22"/>
        </w:rPr>
        <w:t xml:space="preserve"> 155/23.</w:t>
      </w:r>
      <w:r w:rsidR="0056654A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112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56654A" w:rsidRPr="00444249">
        <w:rPr>
          <w:rFonts w:asciiTheme="minorHAnsi" w:hAnsiTheme="minorHAnsi" w:cstheme="minorHAnsi"/>
          <w:sz w:val="22"/>
          <w:szCs w:val="22"/>
        </w:rPr>
        <w:t xml:space="preserve"> 36/24.</w:t>
      </w:r>
      <w:r w:rsidR="001A6DB3" w:rsidRPr="00444249">
        <w:rPr>
          <w:rFonts w:asciiTheme="minorHAnsi" w:hAnsiTheme="minorHAnsi" w:cstheme="minorHAnsi"/>
          <w:sz w:val="22"/>
          <w:szCs w:val="22"/>
        </w:rPr>
        <w:t>)</w:t>
      </w:r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Ministarstvo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pravosuđa</w:t>
      </w:r>
      <w:proofErr w:type="spellEnd"/>
      <w:r w:rsidR="0056654A" w:rsidRPr="004442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uprave</w:t>
      </w:r>
      <w:proofErr w:type="spellEnd"/>
      <w:r w:rsidR="0056654A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112A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56654A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6654A" w:rsidRPr="00444249">
        <w:rPr>
          <w:rFonts w:asciiTheme="minorHAnsi" w:hAnsiTheme="minorHAnsi" w:cstheme="minorHAnsi"/>
          <w:sz w:val="22"/>
          <w:szCs w:val="22"/>
        </w:rPr>
        <w:t>digitalne</w:t>
      </w:r>
      <w:proofErr w:type="spellEnd"/>
      <w:r w:rsidR="0056654A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6654A" w:rsidRPr="00444249">
        <w:rPr>
          <w:rFonts w:asciiTheme="minorHAnsi" w:hAnsiTheme="minorHAnsi" w:cstheme="minorHAnsi"/>
          <w:sz w:val="22"/>
          <w:szCs w:val="22"/>
        </w:rPr>
        <w:t>transformacije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tijelo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obavlja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poslove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pravosudne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uprave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prikuplja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analizira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statističke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druge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djelovanju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s time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izrađuje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propisana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statistička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izvješća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63D64C" w14:textId="77777777" w:rsidR="00BF0D00" w:rsidRPr="00444249" w:rsidRDefault="00BF0D00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2114DA" w14:textId="5C7F5718" w:rsidR="00BF0D00" w:rsidRPr="00444249" w:rsidRDefault="00BF0D00" w:rsidP="00BF0D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4249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prikupljanja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obrade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statističkih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podataka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uređen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prikupljanju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analizi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statističkih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drugih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podataka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državnih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odvjetn</w:t>
      </w:r>
      <w:r w:rsidR="006B5356" w:rsidRPr="00444249">
        <w:rPr>
          <w:rFonts w:asciiTheme="minorHAnsi" w:hAnsiTheme="minorHAnsi" w:cstheme="minorHAnsi"/>
          <w:sz w:val="22"/>
          <w:szCs w:val="22"/>
        </w:rPr>
        <w:t>ištava</w:t>
      </w:r>
      <w:proofErr w:type="spellEnd"/>
      <w:r w:rsidR="006B5356" w:rsidRPr="00444249">
        <w:rPr>
          <w:rFonts w:asciiTheme="minorHAnsi" w:hAnsiTheme="minorHAnsi" w:cstheme="minorHAnsi"/>
          <w:sz w:val="22"/>
          <w:szCs w:val="22"/>
        </w:rPr>
        <w:t xml:space="preserve"> (</w:t>
      </w:r>
      <w:r w:rsidR="00FB76D2" w:rsidRPr="00444249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6B5356" w:rsidRPr="00444249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="006B5356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5356" w:rsidRPr="00444249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="00FB76D2" w:rsidRPr="00444249">
        <w:rPr>
          <w:rFonts w:asciiTheme="minorHAnsi" w:hAnsiTheme="minorHAnsi" w:cstheme="minorHAnsi"/>
          <w:sz w:val="22"/>
          <w:szCs w:val="22"/>
        </w:rPr>
        <w:t>”</w:t>
      </w:r>
      <w:r w:rsidR="006B5356" w:rsidRPr="00444249">
        <w:rPr>
          <w:rFonts w:asciiTheme="minorHAnsi" w:hAnsiTheme="minorHAnsi" w:cstheme="minorHAnsi"/>
          <w:sz w:val="22"/>
          <w:szCs w:val="22"/>
        </w:rPr>
        <w:t>,</w:t>
      </w:r>
      <w:r w:rsidR="00705DC9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5DC9" w:rsidRPr="00444249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="00705DC9" w:rsidRPr="00444249">
        <w:rPr>
          <w:rFonts w:asciiTheme="minorHAnsi" w:hAnsiTheme="minorHAnsi" w:cstheme="minorHAnsi"/>
          <w:sz w:val="22"/>
          <w:szCs w:val="22"/>
        </w:rPr>
        <w:t xml:space="preserve"> 113/19</w:t>
      </w:r>
      <w:r w:rsidR="00FB76D2" w:rsidRPr="00444249">
        <w:rPr>
          <w:rFonts w:asciiTheme="minorHAnsi" w:hAnsiTheme="minorHAnsi" w:cstheme="minorHAnsi"/>
          <w:sz w:val="22"/>
          <w:szCs w:val="22"/>
        </w:rPr>
        <w:t>.</w:t>
      </w:r>
      <w:r w:rsidRPr="00444249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između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ostalog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propisani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pokazatelji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učinkovitosti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rada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državnih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odvjetništava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>.</w:t>
      </w:r>
    </w:p>
    <w:p w14:paraId="5329B09B" w14:textId="77777777" w:rsidR="00BF0D00" w:rsidRPr="00444249" w:rsidRDefault="00BF0D00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691A1B" w14:textId="4179196F" w:rsidR="00BF0D00" w:rsidRPr="00444249" w:rsidRDefault="00BF0D00" w:rsidP="00BF0D00">
      <w:pPr>
        <w:jc w:val="both"/>
        <w:rPr>
          <w:rFonts w:asciiTheme="minorHAnsi" w:hAnsiTheme="minorHAnsi" w:cstheme="minorHAnsi"/>
          <w:sz w:val="22"/>
          <w:szCs w:val="22"/>
        </w:rPr>
      </w:pPr>
      <w:r w:rsidRPr="00444249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CE6BBE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zemljišnoknjižn</w:t>
      </w:r>
      <w:r w:rsidR="00CE6BBE" w:rsidRPr="00444249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6BBE" w:rsidRPr="00444249">
        <w:rPr>
          <w:rFonts w:asciiTheme="minorHAnsi" w:hAnsiTheme="minorHAnsi" w:cstheme="minorHAnsi"/>
          <w:sz w:val="22"/>
          <w:szCs w:val="22"/>
        </w:rPr>
        <w:t>predmete</w:t>
      </w:r>
      <w:proofErr w:type="spellEnd"/>
      <w:r w:rsidR="00CE6BBE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Republici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Hrvatskoj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posebno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prati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rješavanje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upisi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rješavanje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posebnih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postupaka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prigovori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žalbe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pojedinačni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ispravni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postupci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povezivanje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postupci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obnove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osnivanja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dopune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zemljišnih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knjiga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Posebni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zemljišnoknjižni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postupci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raspravni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postupci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vezani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propisanim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rokovima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utvrđenim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pojedine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radnje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istima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1B3196" w14:textId="77777777" w:rsidR="00BF0D00" w:rsidRPr="00444249" w:rsidRDefault="00BF0D00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E01DD7" w14:textId="5120CC6D" w:rsidR="001E4F50" w:rsidRPr="00444249" w:rsidRDefault="00BF0D00" w:rsidP="001E4F50">
      <w:pPr>
        <w:jc w:val="both"/>
        <w:rPr>
          <w:rFonts w:asciiTheme="minorHAnsi" w:hAnsiTheme="minorHAnsi" w:cstheme="minorHAnsi"/>
          <w:sz w:val="22"/>
          <w:szCs w:val="22"/>
        </w:rPr>
      </w:pPr>
      <w:r w:rsidRPr="00444249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izradi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statističkih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r w:rsidR="001E4F50" w:rsidRPr="00444249">
        <w:rPr>
          <w:rFonts w:asciiTheme="minorHAnsi" w:hAnsiTheme="minorHAnsi" w:cstheme="minorHAnsi"/>
          <w:sz w:val="22"/>
          <w:szCs w:val="22"/>
        </w:rPr>
        <w:t>zvješća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korišteni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podaci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prikupljaju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isključivo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Zajedničkog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informacijskog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sustava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zemljišnih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knjiga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katastra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(ZIS).</w:t>
      </w:r>
    </w:p>
    <w:p w14:paraId="67E6E072" w14:textId="3B8AE708" w:rsidR="00BF0D00" w:rsidRPr="00444249" w:rsidRDefault="00BF0D00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D6FC6" w14:textId="7340D67A" w:rsidR="00BF0D00" w:rsidRPr="00444249" w:rsidRDefault="00BF0D00" w:rsidP="00BF0D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Pravilniku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elektroničkom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poslovanju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korisnika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ovlaštenih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korisnika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sustava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</w:t>
      </w:r>
      <w:r w:rsidR="006B5356" w:rsidRPr="00444249">
        <w:rPr>
          <w:rFonts w:asciiTheme="minorHAnsi" w:hAnsiTheme="minorHAnsi" w:cstheme="minorHAnsi"/>
          <w:sz w:val="22"/>
          <w:szCs w:val="22"/>
        </w:rPr>
        <w:t>ljišnih</w:t>
      </w:r>
      <w:proofErr w:type="spellEnd"/>
      <w:r w:rsidR="006B5356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5356" w:rsidRPr="00444249">
        <w:rPr>
          <w:rFonts w:asciiTheme="minorHAnsi" w:hAnsiTheme="minorHAnsi" w:cstheme="minorHAnsi"/>
          <w:sz w:val="22"/>
          <w:szCs w:val="22"/>
        </w:rPr>
        <w:t>knjiga</w:t>
      </w:r>
      <w:proofErr w:type="spellEnd"/>
      <w:r w:rsidR="006B5356" w:rsidRPr="00444249">
        <w:rPr>
          <w:rFonts w:asciiTheme="minorHAnsi" w:hAnsiTheme="minorHAnsi" w:cstheme="minorHAnsi"/>
          <w:sz w:val="22"/>
          <w:szCs w:val="22"/>
        </w:rPr>
        <w:t xml:space="preserve"> (</w:t>
      </w:r>
      <w:r w:rsidR="00FB76D2" w:rsidRPr="00444249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6B5356" w:rsidRPr="00444249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="006B5356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5356" w:rsidRPr="00444249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="00FB76D2" w:rsidRPr="00444249">
        <w:rPr>
          <w:rFonts w:asciiTheme="minorHAnsi" w:hAnsiTheme="minorHAnsi" w:cstheme="minorHAnsi"/>
          <w:sz w:val="22"/>
          <w:szCs w:val="22"/>
        </w:rPr>
        <w:t>”</w:t>
      </w:r>
      <w:r w:rsidR="006B5356" w:rsidRPr="00444249">
        <w:rPr>
          <w:rFonts w:asciiTheme="minorHAnsi" w:hAnsiTheme="minorHAnsi" w:cstheme="minorHAnsi"/>
          <w:sz w:val="22"/>
          <w:szCs w:val="22"/>
        </w:rPr>
        <w:t>,</w:t>
      </w:r>
      <w:r w:rsidR="00705DC9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5DC9" w:rsidRPr="00444249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="00705DC9" w:rsidRPr="00444249">
        <w:rPr>
          <w:rFonts w:asciiTheme="minorHAnsi" w:hAnsiTheme="minorHAnsi" w:cstheme="minorHAnsi"/>
          <w:sz w:val="22"/>
          <w:szCs w:val="22"/>
        </w:rPr>
        <w:t xml:space="preserve"> 108/19</w:t>
      </w:r>
      <w:r w:rsidR="00FB76D2" w:rsidRPr="00444249">
        <w:rPr>
          <w:rFonts w:asciiTheme="minorHAnsi" w:hAnsiTheme="minorHAnsi" w:cstheme="minorHAnsi"/>
          <w:sz w:val="22"/>
          <w:szCs w:val="22"/>
        </w:rPr>
        <w:t>.</w:t>
      </w:r>
      <w:r w:rsidRPr="00444249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proširen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krug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ovlaštenih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korisnika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elektroničkog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podnošenja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upis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zemljišnu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knjigu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nadležna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državna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odvjetništva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je to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pripremi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vođenju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određenog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sudskog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upravnog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F5CA29" w14:textId="77777777" w:rsidR="00BF0D00" w:rsidRPr="00444249" w:rsidRDefault="00BF0D00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594874" w14:textId="77777777" w:rsidR="00BF0D00" w:rsidRPr="00444249" w:rsidRDefault="00BF0D00" w:rsidP="00BF0D00">
      <w:pPr>
        <w:jc w:val="both"/>
        <w:rPr>
          <w:rFonts w:asciiTheme="minorHAnsi" w:hAnsiTheme="minorHAnsi" w:cstheme="minorHAnsi"/>
          <w:sz w:val="22"/>
          <w:szCs w:val="22"/>
        </w:rPr>
      </w:pPr>
      <w:r w:rsidRPr="00444249">
        <w:rPr>
          <w:rFonts w:asciiTheme="minorHAnsi" w:hAnsiTheme="minorHAnsi" w:cstheme="minorHAnsi"/>
          <w:sz w:val="22"/>
          <w:szCs w:val="22"/>
        </w:rPr>
        <w:t xml:space="preserve">I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dalje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okviru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redovitog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praćenja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rada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odjela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Republici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Hrvatskoj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prati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elektroničko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poslovanje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primjenom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statističkih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podataka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ZIS</w:t>
      </w:r>
      <w:r w:rsidR="00034E7B" w:rsidRPr="00444249">
        <w:rPr>
          <w:rFonts w:asciiTheme="minorHAnsi" w:hAnsiTheme="minorHAnsi" w:cstheme="minorHAnsi"/>
          <w:sz w:val="22"/>
          <w:szCs w:val="22"/>
        </w:rPr>
        <w:t xml:space="preserve">-a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i One Stop Shop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sustava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podsustava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ZIS-a. </w:t>
      </w:r>
    </w:p>
    <w:p w14:paraId="4E3D87DF" w14:textId="77777777" w:rsidR="000A7C7E" w:rsidRPr="00444249" w:rsidRDefault="000A7C7E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92480F" w14:textId="299DB7F5" w:rsidR="000A7C7E" w:rsidRPr="00444249" w:rsidRDefault="000A7C7E" w:rsidP="00BF0D00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Prikupljeni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podaci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objedinjeni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ovom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godišnj</w:t>
      </w:r>
      <w:r w:rsidR="00705DC9" w:rsidRPr="00444249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statističkom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izvješću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za 202</w:t>
      </w:r>
      <w:r w:rsidR="0015748B" w:rsidRPr="00444249">
        <w:rPr>
          <w:rFonts w:asciiTheme="minorHAnsi" w:hAnsiTheme="minorHAnsi" w:cstheme="minorHAnsi"/>
          <w:sz w:val="22"/>
          <w:szCs w:val="22"/>
        </w:rPr>
        <w:t>4</w:t>
      </w:r>
      <w:r w:rsidRPr="00444249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svrhu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dobivanja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uvida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poslovanje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odjela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Republici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Hrvatskoj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usporedbe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odstupanja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poslovanja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ranija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razdoblja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>.</w:t>
      </w:r>
    </w:p>
    <w:p w14:paraId="6BE33D51" w14:textId="77777777" w:rsidR="00BF0D00" w:rsidRPr="0056654A" w:rsidRDefault="00BF0D00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B42C6A" w14:textId="77777777" w:rsidR="00BF0D00" w:rsidRPr="0056654A" w:rsidRDefault="00BF0D00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1885D9" w14:textId="77777777" w:rsidR="00BF0D00" w:rsidRPr="0056654A" w:rsidRDefault="00BF0D00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D3972C" w14:textId="77777777" w:rsidR="00BF0D00" w:rsidRPr="0056654A" w:rsidRDefault="00BF0D00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7EA15A" w14:textId="77777777" w:rsidR="0056654A" w:rsidRPr="0056654A" w:rsidRDefault="0056654A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5B3571" w14:textId="30F3C26E" w:rsidR="00BF0D00" w:rsidRPr="0056654A" w:rsidRDefault="00BF0D00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6D4D3" w14:textId="77777777" w:rsidR="001E4F50" w:rsidRPr="0056654A" w:rsidRDefault="001E4F50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33E03D" w14:textId="77777777" w:rsidR="0015748B" w:rsidRPr="0056654A" w:rsidRDefault="0015748B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4352E2" w14:textId="77777777" w:rsidR="0015748B" w:rsidRDefault="0015748B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431F07" w14:textId="77777777" w:rsidR="0056654A" w:rsidRDefault="0056654A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5405B9" w14:textId="77777777" w:rsidR="008211B3" w:rsidRDefault="008211B3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7E94A1" w14:textId="77777777" w:rsidR="008211B3" w:rsidRDefault="008211B3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33790" w14:textId="77777777" w:rsidR="008211B3" w:rsidRDefault="008211B3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57F39F" w14:textId="77777777" w:rsidR="0056654A" w:rsidRDefault="0056654A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2F59EA" w14:textId="77777777" w:rsidR="0056654A" w:rsidRDefault="0056654A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75D90E" w14:textId="77777777" w:rsidR="0056654A" w:rsidRDefault="0056654A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2B9170" w14:textId="77777777" w:rsidR="0056654A" w:rsidRDefault="0056654A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A72389" w14:textId="77777777" w:rsidR="0015748B" w:rsidRPr="0056654A" w:rsidRDefault="0015748B" w:rsidP="00BF0D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1E34AC" w14:textId="12043BA3" w:rsidR="001776F5" w:rsidRPr="0056654A" w:rsidRDefault="006D6219" w:rsidP="001A414D">
      <w:pPr>
        <w:pStyle w:val="Naslov1"/>
        <w:rPr>
          <w:rFonts w:asciiTheme="minorHAnsi" w:eastAsia="Calibri" w:hAnsiTheme="minorHAnsi" w:cstheme="minorHAnsi"/>
          <w:sz w:val="24"/>
          <w:szCs w:val="24"/>
        </w:rPr>
      </w:pPr>
      <w:bookmarkStart w:id="4" w:name="_Toc161409328"/>
      <w:bookmarkStart w:id="5" w:name="_Toc505002655"/>
      <w:bookmarkStart w:id="6" w:name="_Toc505002736"/>
      <w:bookmarkStart w:id="7" w:name="_Toc535406766"/>
      <w:r w:rsidRPr="0056654A">
        <w:rPr>
          <w:rFonts w:asciiTheme="minorHAnsi" w:eastAsia="Calibri" w:hAnsiTheme="minorHAnsi" w:cstheme="minorHAnsi"/>
          <w:bCs w:val="0"/>
          <w:kern w:val="0"/>
          <w:sz w:val="24"/>
          <w:szCs w:val="24"/>
        </w:rPr>
        <w:t>II</w:t>
      </w:r>
      <w:r w:rsidR="00CB182D" w:rsidRPr="0056654A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1D14EB" w:rsidRPr="0056654A">
        <w:rPr>
          <w:rFonts w:asciiTheme="minorHAnsi" w:eastAsia="Calibri" w:hAnsiTheme="minorHAnsi" w:cstheme="minorHAnsi"/>
          <w:sz w:val="24"/>
          <w:szCs w:val="24"/>
        </w:rPr>
        <w:t>OPĆI PODACI O STRUKTURI OPĆINSKIH SUDOVA U REPUBLICI HRVATSKOJ</w:t>
      </w:r>
      <w:bookmarkEnd w:id="4"/>
    </w:p>
    <w:p w14:paraId="48D797CE" w14:textId="77777777" w:rsidR="00114DA3" w:rsidRPr="00444249" w:rsidRDefault="00114DA3" w:rsidP="00114DA3">
      <w:pPr>
        <w:rPr>
          <w:rFonts w:ascii="Calibri" w:hAnsi="Calibri" w:cs="Calibri"/>
          <w:sz w:val="22"/>
          <w:szCs w:val="22"/>
        </w:rPr>
      </w:pPr>
    </w:p>
    <w:p w14:paraId="11E79434" w14:textId="0148EE18" w:rsidR="001F328B" w:rsidRPr="00444249" w:rsidRDefault="00114DA3" w:rsidP="008211B3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Stupanjem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snagu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područjima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sje</w:t>
      </w:r>
      <w:r w:rsidR="006B5356" w:rsidRPr="00444249">
        <w:rPr>
          <w:rFonts w:asciiTheme="minorHAnsi" w:hAnsiTheme="minorHAnsi" w:cstheme="minorHAnsi"/>
          <w:sz w:val="22"/>
          <w:szCs w:val="22"/>
        </w:rPr>
        <w:t>dištima</w:t>
      </w:r>
      <w:proofErr w:type="spellEnd"/>
      <w:r w:rsidR="006B5356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5356" w:rsidRPr="00444249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="006B5356" w:rsidRPr="00444249">
        <w:rPr>
          <w:rFonts w:asciiTheme="minorHAnsi" w:hAnsiTheme="minorHAnsi" w:cstheme="minorHAnsi"/>
          <w:sz w:val="22"/>
          <w:szCs w:val="22"/>
        </w:rPr>
        <w:t xml:space="preserve"> (</w:t>
      </w:r>
      <w:r w:rsidR="0064019F" w:rsidRPr="00444249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6B5356" w:rsidRPr="00444249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="006B5356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5356" w:rsidRPr="00444249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="0064019F" w:rsidRPr="00444249">
        <w:rPr>
          <w:rFonts w:asciiTheme="minorHAnsi" w:hAnsiTheme="minorHAnsi" w:cstheme="minorHAnsi"/>
          <w:sz w:val="22"/>
          <w:szCs w:val="22"/>
        </w:rPr>
        <w:t>”</w:t>
      </w:r>
      <w:r w:rsidR="00CD1D15" w:rsidRPr="00444249">
        <w:rPr>
          <w:rFonts w:asciiTheme="minorHAnsi" w:hAnsiTheme="minorHAnsi" w:cstheme="minorHAnsi"/>
          <w:sz w:val="22"/>
          <w:szCs w:val="22"/>
        </w:rPr>
        <w:t>,</w:t>
      </w:r>
      <w:r w:rsidR="00DA3D2A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A3D2A" w:rsidRPr="00444249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="00DA3D2A" w:rsidRPr="00444249">
        <w:rPr>
          <w:rFonts w:asciiTheme="minorHAnsi" w:hAnsiTheme="minorHAnsi" w:cstheme="minorHAnsi"/>
          <w:sz w:val="22"/>
          <w:szCs w:val="22"/>
        </w:rPr>
        <w:t xml:space="preserve"> 67/18</w:t>
      </w:r>
      <w:r w:rsidR="0064019F" w:rsidRPr="00444249">
        <w:rPr>
          <w:rFonts w:asciiTheme="minorHAnsi" w:hAnsiTheme="minorHAnsi" w:cstheme="minorHAnsi"/>
          <w:sz w:val="22"/>
          <w:szCs w:val="22"/>
        </w:rPr>
        <w:t>.</w:t>
      </w:r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21/22</w:t>
      </w:r>
      <w:r w:rsidR="0064019F" w:rsidRPr="00444249">
        <w:rPr>
          <w:rFonts w:asciiTheme="minorHAnsi" w:hAnsiTheme="minorHAnsi" w:cstheme="minorHAnsi"/>
          <w:sz w:val="22"/>
          <w:szCs w:val="22"/>
        </w:rPr>
        <w:t>.</w:t>
      </w:r>
      <w:r w:rsidR="001E4F50" w:rsidRPr="00444249">
        <w:rPr>
          <w:rFonts w:asciiTheme="minorHAnsi" w:hAnsiTheme="minorHAnsi" w:cstheme="minorHAnsi"/>
          <w:sz w:val="22"/>
          <w:szCs w:val="22"/>
        </w:rPr>
        <w:t xml:space="preserve">) </w:t>
      </w:r>
      <w:r w:rsidRPr="00444249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Republici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Hrvatskoj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došlo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je do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promjene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ustroja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Republici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Hrvatskoj</w:t>
      </w:r>
      <w:proofErr w:type="spellEnd"/>
      <w:r w:rsidR="001F328B" w:rsidRPr="004442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2D449C" w14:textId="5A70FEC9" w:rsidR="00EF6B7C" w:rsidRPr="00444249" w:rsidRDefault="001F328B" w:rsidP="008211B3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Promjenom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ustroja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ustanovljeno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je 30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</w:t>
      </w:r>
      <w:r w:rsidR="001E4F50" w:rsidRPr="00444249">
        <w:rPr>
          <w:rFonts w:asciiTheme="minorHAnsi" w:hAnsiTheme="minorHAnsi" w:cstheme="minorHAnsi"/>
          <w:sz w:val="22"/>
          <w:szCs w:val="22"/>
        </w:rPr>
        <w:t>pćinskih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kojima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djeluju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r w:rsidR="00034E7B" w:rsidRPr="00444249">
        <w:rPr>
          <w:rFonts w:asciiTheme="minorHAnsi" w:hAnsiTheme="minorHAnsi" w:cstheme="minorHAnsi"/>
          <w:sz w:val="22"/>
          <w:szCs w:val="22"/>
        </w:rPr>
        <w:t>62</w:t>
      </w:r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stalne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službe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>.</w:t>
      </w:r>
      <w:r w:rsidR="0082230D" w:rsidRPr="004442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AE1DF0" w14:textId="77777777" w:rsidR="00114DA3" w:rsidRPr="00444249" w:rsidRDefault="001F328B" w:rsidP="008211B3">
      <w:pPr>
        <w:jc w:val="both"/>
        <w:rPr>
          <w:rFonts w:asciiTheme="minorHAnsi" w:hAnsiTheme="minorHAnsi" w:cstheme="minorHAnsi"/>
          <w:sz w:val="22"/>
          <w:szCs w:val="22"/>
        </w:rPr>
      </w:pPr>
      <w:r w:rsidRPr="00444249">
        <w:rPr>
          <w:rFonts w:asciiTheme="minorHAnsi" w:hAnsiTheme="minorHAnsi" w:cstheme="minorHAnsi"/>
          <w:sz w:val="22"/>
          <w:szCs w:val="22"/>
        </w:rPr>
        <w:t xml:space="preserve">U 30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pripadajućim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stal</w:t>
      </w:r>
      <w:r w:rsidR="00034E7B" w:rsidRPr="00444249">
        <w:rPr>
          <w:rFonts w:asciiTheme="minorHAnsi" w:hAnsiTheme="minorHAnsi" w:cstheme="minorHAnsi"/>
          <w:sz w:val="22"/>
          <w:szCs w:val="22"/>
        </w:rPr>
        <w:t>nim</w:t>
      </w:r>
      <w:proofErr w:type="spellEnd"/>
      <w:r w:rsidR="00034E7B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4E7B" w:rsidRPr="00444249">
        <w:rPr>
          <w:rFonts w:asciiTheme="minorHAnsi" w:hAnsiTheme="minorHAnsi" w:cstheme="minorHAnsi"/>
          <w:sz w:val="22"/>
          <w:szCs w:val="22"/>
        </w:rPr>
        <w:t>službama</w:t>
      </w:r>
      <w:proofErr w:type="spellEnd"/>
      <w:r w:rsidR="00034E7B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34E7B" w:rsidRPr="00444249">
        <w:rPr>
          <w:rFonts w:asciiTheme="minorHAnsi" w:hAnsiTheme="minorHAnsi" w:cstheme="minorHAnsi"/>
          <w:sz w:val="22"/>
          <w:szCs w:val="22"/>
        </w:rPr>
        <w:t>ustanovljeno</w:t>
      </w:r>
      <w:proofErr w:type="spellEnd"/>
      <w:r w:rsidR="00034E7B" w:rsidRPr="00444249">
        <w:rPr>
          <w:rFonts w:asciiTheme="minorHAnsi" w:hAnsiTheme="minorHAnsi" w:cstheme="minorHAnsi"/>
          <w:sz w:val="22"/>
          <w:szCs w:val="22"/>
        </w:rPr>
        <w:t xml:space="preserve"> je 109</w:t>
      </w:r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odjela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BF7767" w14:textId="30107CD2" w:rsidR="00AB0D08" w:rsidRPr="00444249" w:rsidRDefault="00034E7B" w:rsidP="008211B3">
      <w:pPr>
        <w:jc w:val="both"/>
        <w:rPr>
          <w:rFonts w:asciiTheme="minorHAnsi" w:hAnsiTheme="minorHAnsi" w:cstheme="minorHAnsi"/>
          <w:sz w:val="22"/>
          <w:szCs w:val="22"/>
        </w:rPr>
      </w:pPr>
      <w:r w:rsidRPr="00444249">
        <w:rPr>
          <w:rFonts w:asciiTheme="minorHAnsi" w:hAnsiTheme="minorHAnsi" w:cstheme="minorHAnsi"/>
          <w:sz w:val="22"/>
          <w:szCs w:val="22"/>
        </w:rPr>
        <w:t>U 109</w:t>
      </w:r>
      <w:r w:rsidR="00734D41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34D41" w:rsidRPr="00444249">
        <w:rPr>
          <w:rFonts w:asciiTheme="minorHAnsi" w:hAnsiTheme="minorHAnsi" w:cstheme="minorHAnsi"/>
          <w:sz w:val="22"/>
          <w:szCs w:val="22"/>
        </w:rPr>
        <w:t>ze</w:t>
      </w:r>
      <w:r w:rsidR="000870E8" w:rsidRPr="00444249">
        <w:rPr>
          <w:rFonts w:asciiTheme="minorHAnsi" w:hAnsiTheme="minorHAnsi" w:cstheme="minorHAnsi"/>
          <w:sz w:val="22"/>
          <w:szCs w:val="22"/>
        </w:rPr>
        <w:t>mljišnoknjižnih</w:t>
      </w:r>
      <w:proofErr w:type="spellEnd"/>
      <w:r w:rsidR="000870E8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0E8" w:rsidRPr="00444249">
        <w:rPr>
          <w:rFonts w:asciiTheme="minorHAnsi" w:hAnsiTheme="minorHAnsi" w:cstheme="minorHAnsi"/>
          <w:sz w:val="22"/>
          <w:szCs w:val="22"/>
        </w:rPr>
        <w:t>odjela</w:t>
      </w:r>
      <w:proofErr w:type="spellEnd"/>
      <w:r w:rsidR="000870E8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0E8" w:rsidRPr="00444249">
        <w:rPr>
          <w:rFonts w:asciiTheme="minorHAnsi" w:hAnsiTheme="minorHAnsi" w:cstheme="minorHAnsi"/>
          <w:sz w:val="22"/>
          <w:szCs w:val="22"/>
        </w:rPr>
        <w:t>zaposlen</w:t>
      </w:r>
      <w:r w:rsidR="001E4F50" w:rsidRPr="00444249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0870E8" w:rsidRPr="00444249">
        <w:rPr>
          <w:rFonts w:asciiTheme="minorHAnsi" w:hAnsiTheme="minorHAnsi" w:cstheme="minorHAnsi"/>
          <w:sz w:val="22"/>
          <w:szCs w:val="22"/>
        </w:rPr>
        <w:t xml:space="preserve"> je </w:t>
      </w:r>
      <w:r w:rsidR="001E4F50" w:rsidRPr="00444249">
        <w:rPr>
          <w:rFonts w:asciiTheme="minorHAnsi" w:hAnsiTheme="minorHAnsi" w:cstheme="minorHAnsi"/>
          <w:sz w:val="22"/>
          <w:szCs w:val="22"/>
        </w:rPr>
        <w:t>7</w:t>
      </w:r>
      <w:r w:rsidR="009C4808" w:rsidRPr="00444249">
        <w:rPr>
          <w:rFonts w:asciiTheme="minorHAnsi" w:hAnsiTheme="minorHAnsi" w:cstheme="minorHAnsi"/>
          <w:sz w:val="22"/>
          <w:szCs w:val="22"/>
        </w:rPr>
        <w:t>7</w:t>
      </w:r>
      <w:r w:rsidR="0056654A" w:rsidRPr="00444249">
        <w:rPr>
          <w:rFonts w:asciiTheme="minorHAnsi" w:hAnsiTheme="minorHAnsi" w:cstheme="minorHAnsi"/>
          <w:sz w:val="22"/>
          <w:szCs w:val="22"/>
        </w:rPr>
        <w:t>6</w:t>
      </w:r>
      <w:r w:rsidR="00AB0D08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B0D08" w:rsidRPr="00444249">
        <w:rPr>
          <w:rFonts w:asciiTheme="minorHAnsi" w:hAnsiTheme="minorHAnsi" w:cstheme="minorHAnsi"/>
          <w:sz w:val="22"/>
          <w:szCs w:val="22"/>
        </w:rPr>
        <w:t>zemljišnoknjižni</w:t>
      </w:r>
      <w:r w:rsidR="001E4F50" w:rsidRPr="00444249">
        <w:rPr>
          <w:rFonts w:asciiTheme="minorHAnsi" w:hAnsiTheme="minorHAnsi" w:cstheme="minorHAnsi"/>
          <w:sz w:val="22"/>
          <w:szCs w:val="22"/>
        </w:rPr>
        <w:t>h</w:t>
      </w:r>
      <w:proofErr w:type="spellEnd"/>
      <w:r w:rsidR="00AB0D08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B0D08" w:rsidRPr="00444249">
        <w:rPr>
          <w:rFonts w:asciiTheme="minorHAnsi" w:hAnsiTheme="minorHAnsi" w:cstheme="minorHAnsi"/>
          <w:sz w:val="22"/>
          <w:szCs w:val="22"/>
        </w:rPr>
        <w:t>službenik</w:t>
      </w:r>
      <w:r w:rsidR="001E4F50" w:rsidRPr="0044424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B0D08" w:rsidRPr="004442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545D99" w14:textId="77777777" w:rsidR="00AB0D08" w:rsidRPr="00444249" w:rsidRDefault="00AB0D08" w:rsidP="008211B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976C61" w14:textId="5C85C373" w:rsidR="00AB0D08" w:rsidRPr="00444249" w:rsidRDefault="00AB0D08" w:rsidP="008211B3">
      <w:pPr>
        <w:jc w:val="both"/>
        <w:rPr>
          <w:rFonts w:asciiTheme="minorHAnsi" w:hAnsiTheme="minorHAnsi" w:cstheme="minorHAnsi"/>
          <w:sz w:val="22"/>
          <w:szCs w:val="22"/>
        </w:rPr>
      </w:pPr>
      <w:r w:rsidRPr="00444249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spolnu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strukturu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zemljišnokn</w:t>
      </w:r>
      <w:r w:rsidR="001E4F50" w:rsidRPr="00444249">
        <w:rPr>
          <w:rFonts w:asciiTheme="minorHAnsi" w:hAnsiTheme="minorHAnsi" w:cstheme="minorHAnsi"/>
          <w:sz w:val="22"/>
          <w:szCs w:val="22"/>
        </w:rPr>
        <w:t>jižnim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odjelima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7086F" w:rsidRPr="00444249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="0057086F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7086F" w:rsidRPr="00444249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="0057086F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zaposlen</w:t>
      </w:r>
      <w:r w:rsidR="009C4808" w:rsidRPr="00444249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9C4808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4808" w:rsidRPr="00444249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9C4808" w:rsidRPr="00444249">
        <w:rPr>
          <w:rFonts w:asciiTheme="minorHAnsi" w:hAnsiTheme="minorHAnsi" w:cstheme="minorHAnsi"/>
          <w:sz w:val="22"/>
          <w:szCs w:val="22"/>
        </w:rPr>
        <w:t xml:space="preserve"> 653</w:t>
      </w:r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žen</w:t>
      </w:r>
      <w:r w:rsidR="009C4808" w:rsidRPr="00444249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čini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r w:rsidR="00535A9E" w:rsidRPr="00444249">
        <w:rPr>
          <w:rFonts w:asciiTheme="minorHAnsi" w:hAnsiTheme="minorHAnsi" w:cstheme="minorHAnsi"/>
          <w:sz w:val="22"/>
          <w:szCs w:val="22"/>
        </w:rPr>
        <w:t>84,</w:t>
      </w:r>
      <w:r w:rsidR="0056654A" w:rsidRPr="00444249">
        <w:rPr>
          <w:rFonts w:asciiTheme="minorHAnsi" w:hAnsiTheme="minorHAnsi" w:cstheme="minorHAnsi"/>
          <w:sz w:val="22"/>
          <w:szCs w:val="22"/>
        </w:rPr>
        <w:t xml:space="preserve">53 </w:t>
      </w:r>
      <w:r w:rsidRPr="00444249">
        <w:rPr>
          <w:rFonts w:asciiTheme="minorHAnsi" w:hAnsiTheme="minorHAnsi" w:cstheme="minorHAnsi"/>
          <w:sz w:val="22"/>
          <w:szCs w:val="22"/>
        </w:rPr>
        <w:t xml:space="preserve">%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ukupnog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</w:t>
      </w:r>
      <w:r w:rsidR="001E4F50" w:rsidRPr="00444249">
        <w:rPr>
          <w:rFonts w:asciiTheme="minorHAnsi" w:hAnsiTheme="minorHAnsi" w:cstheme="minorHAnsi"/>
          <w:sz w:val="22"/>
          <w:szCs w:val="22"/>
        </w:rPr>
        <w:t>mljišnoknjižnih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službenika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r w:rsidR="009C4808" w:rsidRPr="00444249">
        <w:rPr>
          <w:rFonts w:asciiTheme="minorHAnsi" w:hAnsiTheme="minorHAnsi" w:cstheme="minorHAnsi"/>
          <w:sz w:val="22"/>
          <w:szCs w:val="22"/>
        </w:rPr>
        <w:t>je</w:t>
      </w:r>
      <w:r w:rsidR="001E4F50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zaposlen</w:t>
      </w:r>
      <w:r w:rsidR="0056654A" w:rsidRPr="00444249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r w:rsidR="001E4F50" w:rsidRPr="00444249">
        <w:rPr>
          <w:rFonts w:asciiTheme="minorHAnsi" w:hAnsiTheme="minorHAnsi" w:cstheme="minorHAnsi"/>
          <w:sz w:val="22"/>
          <w:szCs w:val="22"/>
        </w:rPr>
        <w:t>12</w:t>
      </w:r>
      <w:r w:rsidR="0056654A" w:rsidRPr="00444249">
        <w:rPr>
          <w:rFonts w:asciiTheme="minorHAnsi" w:hAnsiTheme="minorHAnsi" w:cstheme="minorHAnsi"/>
          <w:sz w:val="22"/>
          <w:szCs w:val="22"/>
        </w:rPr>
        <w:t>0</w:t>
      </w:r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E4F50" w:rsidRPr="00444249">
        <w:rPr>
          <w:rFonts w:asciiTheme="minorHAnsi" w:hAnsiTheme="minorHAnsi" w:cstheme="minorHAnsi"/>
          <w:sz w:val="22"/>
          <w:szCs w:val="22"/>
        </w:rPr>
        <w:t>muškar</w:t>
      </w:r>
      <w:r w:rsidR="009C4808" w:rsidRPr="00444249">
        <w:rPr>
          <w:rFonts w:asciiTheme="minorHAnsi" w:hAnsiTheme="minorHAnsi" w:cstheme="minorHAnsi"/>
          <w:sz w:val="22"/>
          <w:szCs w:val="22"/>
        </w:rPr>
        <w:t>ac</w:t>
      </w:r>
      <w:r w:rsidR="0056654A" w:rsidRPr="0044424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čini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r w:rsidR="00535A9E" w:rsidRPr="00444249">
        <w:rPr>
          <w:rFonts w:asciiTheme="minorHAnsi" w:hAnsiTheme="minorHAnsi" w:cstheme="minorHAnsi"/>
          <w:sz w:val="22"/>
          <w:szCs w:val="22"/>
        </w:rPr>
        <w:t>15,</w:t>
      </w:r>
      <w:r w:rsidR="0056654A" w:rsidRPr="00444249">
        <w:rPr>
          <w:rFonts w:asciiTheme="minorHAnsi" w:hAnsiTheme="minorHAnsi" w:cstheme="minorHAnsi"/>
          <w:sz w:val="22"/>
          <w:szCs w:val="22"/>
        </w:rPr>
        <w:t>46</w:t>
      </w:r>
      <w:r w:rsidRPr="00444249">
        <w:rPr>
          <w:rFonts w:asciiTheme="minorHAnsi" w:hAnsiTheme="minorHAnsi" w:cstheme="minorHAnsi"/>
          <w:sz w:val="22"/>
          <w:szCs w:val="22"/>
        </w:rPr>
        <w:t xml:space="preserve">%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ukupnog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službenika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425AF1C" w14:textId="77777777" w:rsidR="00AB0D08" w:rsidRPr="00444249" w:rsidRDefault="00AB0D08" w:rsidP="008211B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BB843" w14:textId="30CD912D" w:rsidR="00AB0D08" w:rsidRPr="00444249" w:rsidRDefault="00AB0D08" w:rsidP="008211B3">
      <w:pPr>
        <w:jc w:val="both"/>
        <w:rPr>
          <w:rFonts w:asciiTheme="minorHAnsi" w:hAnsiTheme="minorHAnsi" w:cstheme="minorHAnsi"/>
          <w:sz w:val="22"/>
          <w:szCs w:val="22"/>
        </w:rPr>
      </w:pPr>
      <w:r w:rsidRPr="00444249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strukturu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službenika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najviše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službenika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srednju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stručnu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spremu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– </w:t>
      </w:r>
      <w:r w:rsidR="00535A9E" w:rsidRPr="00444249">
        <w:rPr>
          <w:rFonts w:asciiTheme="minorHAnsi" w:hAnsiTheme="minorHAnsi" w:cstheme="minorHAnsi"/>
          <w:sz w:val="22"/>
          <w:szCs w:val="22"/>
        </w:rPr>
        <w:t>5</w:t>
      </w:r>
      <w:r w:rsidR="0056654A" w:rsidRPr="00444249">
        <w:rPr>
          <w:rFonts w:asciiTheme="minorHAnsi" w:hAnsiTheme="minorHAnsi" w:cstheme="minorHAnsi"/>
          <w:sz w:val="22"/>
          <w:szCs w:val="22"/>
        </w:rPr>
        <w:t>5</w:t>
      </w:r>
      <w:r w:rsidR="009C4808" w:rsidRPr="00444249">
        <w:rPr>
          <w:rFonts w:asciiTheme="minorHAnsi" w:hAnsiTheme="minorHAnsi" w:cstheme="minorHAnsi"/>
          <w:sz w:val="22"/>
          <w:szCs w:val="22"/>
        </w:rPr>
        <w:t>,</w:t>
      </w:r>
      <w:r w:rsidR="0056654A" w:rsidRPr="00444249">
        <w:rPr>
          <w:rFonts w:asciiTheme="minorHAnsi" w:hAnsiTheme="minorHAnsi" w:cstheme="minorHAnsi"/>
          <w:sz w:val="22"/>
          <w:szCs w:val="22"/>
        </w:rPr>
        <w:t>27</w:t>
      </w:r>
      <w:r w:rsidRPr="00444249">
        <w:rPr>
          <w:rFonts w:asciiTheme="minorHAnsi" w:hAnsiTheme="minorHAnsi" w:cstheme="minorHAnsi"/>
          <w:sz w:val="22"/>
          <w:szCs w:val="22"/>
        </w:rPr>
        <w:t xml:space="preserve">%,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višu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stručnu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spremu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r w:rsidR="00535A9E" w:rsidRPr="00444249">
        <w:rPr>
          <w:rFonts w:asciiTheme="minorHAnsi" w:hAnsiTheme="minorHAnsi" w:cstheme="minorHAnsi"/>
          <w:sz w:val="22"/>
          <w:szCs w:val="22"/>
        </w:rPr>
        <w:t>3</w:t>
      </w:r>
      <w:r w:rsidR="0056654A" w:rsidRPr="00444249">
        <w:rPr>
          <w:rFonts w:asciiTheme="minorHAnsi" w:hAnsiTheme="minorHAnsi" w:cstheme="minorHAnsi"/>
          <w:sz w:val="22"/>
          <w:szCs w:val="22"/>
        </w:rPr>
        <w:t>6</w:t>
      </w:r>
      <w:r w:rsidR="009C4808" w:rsidRPr="00444249">
        <w:rPr>
          <w:rFonts w:asciiTheme="minorHAnsi" w:hAnsiTheme="minorHAnsi" w:cstheme="minorHAnsi"/>
          <w:sz w:val="22"/>
          <w:szCs w:val="22"/>
        </w:rPr>
        <w:t>,</w:t>
      </w:r>
      <w:r w:rsidR="0056654A" w:rsidRPr="00444249">
        <w:rPr>
          <w:rFonts w:asciiTheme="minorHAnsi" w:hAnsiTheme="minorHAnsi" w:cstheme="minorHAnsi"/>
          <w:sz w:val="22"/>
          <w:szCs w:val="22"/>
        </w:rPr>
        <w:t>2</w:t>
      </w:r>
      <w:r w:rsidR="009C4808" w:rsidRPr="00444249">
        <w:rPr>
          <w:rFonts w:asciiTheme="minorHAnsi" w:hAnsiTheme="minorHAnsi" w:cstheme="minorHAnsi"/>
          <w:sz w:val="22"/>
          <w:szCs w:val="22"/>
        </w:rPr>
        <w:t>8</w:t>
      </w:r>
      <w:r w:rsidRPr="00444249">
        <w:rPr>
          <w:rFonts w:asciiTheme="minorHAnsi" w:hAnsiTheme="minorHAnsi" w:cstheme="minorHAnsi"/>
          <w:sz w:val="22"/>
          <w:szCs w:val="22"/>
        </w:rPr>
        <w:t xml:space="preserve">%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visoku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stručnu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spremu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r w:rsidR="009C4808" w:rsidRPr="00444249">
        <w:rPr>
          <w:rFonts w:asciiTheme="minorHAnsi" w:hAnsiTheme="minorHAnsi" w:cstheme="minorHAnsi"/>
          <w:sz w:val="22"/>
          <w:szCs w:val="22"/>
        </w:rPr>
        <w:t>8,4</w:t>
      </w:r>
      <w:r w:rsidR="0056654A" w:rsidRPr="00444249">
        <w:rPr>
          <w:rFonts w:asciiTheme="minorHAnsi" w:hAnsiTheme="minorHAnsi" w:cstheme="minorHAnsi"/>
          <w:sz w:val="22"/>
          <w:szCs w:val="22"/>
        </w:rPr>
        <w:t>5</w:t>
      </w:r>
      <w:r w:rsidRPr="00444249">
        <w:rPr>
          <w:rFonts w:asciiTheme="minorHAnsi" w:hAnsiTheme="minorHAnsi" w:cstheme="minorHAnsi"/>
          <w:sz w:val="22"/>
          <w:szCs w:val="22"/>
        </w:rPr>
        <w:t xml:space="preserve">%. </w:t>
      </w:r>
    </w:p>
    <w:p w14:paraId="1098BC2F" w14:textId="77777777" w:rsidR="00AB0D08" w:rsidRPr="00444249" w:rsidRDefault="00AB0D08" w:rsidP="008211B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780262" w14:textId="1AC48446" w:rsidR="00AB0D08" w:rsidRPr="00444249" w:rsidRDefault="00AB0D08" w:rsidP="008211B3">
      <w:pPr>
        <w:jc w:val="both"/>
        <w:rPr>
          <w:rFonts w:asciiTheme="minorHAnsi" w:hAnsiTheme="minorHAnsi" w:cstheme="minorHAnsi"/>
          <w:sz w:val="22"/>
          <w:szCs w:val="22"/>
        </w:rPr>
      </w:pPr>
      <w:r w:rsidRPr="00444249">
        <w:rPr>
          <w:rFonts w:asciiTheme="minorHAnsi" w:hAnsiTheme="minorHAnsi" w:cstheme="minorHAnsi"/>
          <w:sz w:val="22"/>
          <w:szCs w:val="22"/>
        </w:rPr>
        <w:t xml:space="preserve">Prema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dodijeljenom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ovlaštenju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samostalnu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izradu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odluka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zemljišnoknjiž</w:t>
      </w:r>
      <w:r w:rsidR="00EC0542" w:rsidRPr="00444249">
        <w:rPr>
          <w:rFonts w:asciiTheme="minorHAnsi" w:hAnsiTheme="minorHAnsi" w:cstheme="minorHAnsi"/>
          <w:sz w:val="22"/>
          <w:szCs w:val="22"/>
        </w:rPr>
        <w:t>nim</w:t>
      </w:r>
      <w:proofErr w:type="spellEnd"/>
      <w:r w:rsidR="00EC0542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0542" w:rsidRPr="00444249">
        <w:rPr>
          <w:rFonts w:asciiTheme="minorHAnsi" w:hAnsiTheme="minorHAnsi" w:cstheme="minorHAnsi"/>
          <w:sz w:val="22"/>
          <w:szCs w:val="22"/>
        </w:rPr>
        <w:t>predmetima</w:t>
      </w:r>
      <w:proofErr w:type="spellEnd"/>
      <w:r w:rsidR="00EC0542" w:rsidRPr="00444249">
        <w:rPr>
          <w:rFonts w:asciiTheme="minorHAnsi" w:hAnsiTheme="minorHAnsi" w:cstheme="minorHAnsi"/>
          <w:sz w:val="22"/>
          <w:szCs w:val="22"/>
        </w:rPr>
        <w:t xml:space="preserve">, </w:t>
      </w:r>
      <w:r w:rsidR="00535A9E" w:rsidRPr="00444249">
        <w:rPr>
          <w:rFonts w:asciiTheme="minorHAnsi" w:hAnsiTheme="minorHAnsi" w:cstheme="minorHAnsi"/>
          <w:sz w:val="22"/>
          <w:szCs w:val="22"/>
        </w:rPr>
        <w:t>68,</w:t>
      </w:r>
      <w:r w:rsidR="0056654A" w:rsidRPr="00444249">
        <w:rPr>
          <w:rFonts w:asciiTheme="minorHAnsi" w:hAnsiTheme="minorHAnsi" w:cstheme="minorHAnsi"/>
          <w:sz w:val="22"/>
          <w:szCs w:val="22"/>
        </w:rPr>
        <w:t>01</w:t>
      </w:r>
      <w:r w:rsidRPr="00444249">
        <w:rPr>
          <w:rFonts w:asciiTheme="minorHAnsi" w:hAnsiTheme="minorHAnsi" w:cstheme="minorHAnsi"/>
          <w:sz w:val="22"/>
          <w:szCs w:val="22"/>
        </w:rPr>
        <w:t xml:space="preserve">%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službenika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ovlašteno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samostalno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izrađivati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odluke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</w:t>
      </w:r>
      <w:r w:rsidR="00535A9E" w:rsidRPr="00444249">
        <w:rPr>
          <w:rFonts w:asciiTheme="minorHAnsi" w:hAnsiTheme="minorHAnsi" w:cstheme="minorHAnsi"/>
          <w:sz w:val="22"/>
          <w:szCs w:val="22"/>
        </w:rPr>
        <w:t>šnoknjižnim</w:t>
      </w:r>
      <w:proofErr w:type="spellEnd"/>
      <w:r w:rsidR="00535A9E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5A9E" w:rsidRPr="00444249">
        <w:rPr>
          <w:rFonts w:asciiTheme="minorHAnsi" w:hAnsiTheme="minorHAnsi" w:cstheme="minorHAnsi"/>
          <w:sz w:val="22"/>
          <w:szCs w:val="22"/>
        </w:rPr>
        <w:t>predmetima</w:t>
      </w:r>
      <w:proofErr w:type="spellEnd"/>
      <w:r w:rsidR="00535A9E"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5A9E" w:rsidRPr="00444249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="00535A9E" w:rsidRPr="00444249">
        <w:rPr>
          <w:rFonts w:asciiTheme="minorHAnsi" w:hAnsiTheme="minorHAnsi" w:cstheme="minorHAnsi"/>
          <w:sz w:val="22"/>
          <w:szCs w:val="22"/>
        </w:rPr>
        <w:t xml:space="preserve"> 31,</w:t>
      </w:r>
      <w:r w:rsidR="0056654A" w:rsidRPr="00444249">
        <w:rPr>
          <w:rFonts w:asciiTheme="minorHAnsi" w:hAnsiTheme="minorHAnsi" w:cstheme="minorHAnsi"/>
          <w:sz w:val="22"/>
          <w:szCs w:val="22"/>
        </w:rPr>
        <w:t>99</w:t>
      </w:r>
      <w:r w:rsidRPr="00444249">
        <w:rPr>
          <w:rFonts w:asciiTheme="minorHAnsi" w:hAnsiTheme="minorHAnsi" w:cstheme="minorHAnsi"/>
          <w:sz w:val="22"/>
          <w:szCs w:val="22"/>
        </w:rPr>
        <w:t xml:space="preserve">%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čine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zemljišnoknjižni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službenici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posebnog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44249">
        <w:rPr>
          <w:rFonts w:asciiTheme="minorHAnsi" w:hAnsiTheme="minorHAnsi" w:cstheme="minorHAnsi"/>
          <w:sz w:val="22"/>
          <w:szCs w:val="22"/>
        </w:rPr>
        <w:t>ovlaštenja</w:t>
      </w:r>
      <w:proofErr w:type="spellEnd"/>
      <w:r w:rsidRPr="004442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0042FD" w14:textId="77777777" w:rsidR="00585CBB" w:rsidRPr="0056654A" w:rsidRDefault="00585CBB" w:rsidP="00AB0D08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E16D880" w14:textId="77777777" w:rsidR="0017587C" w:rsidRPr="0056654A" w:rsidRDefault="0017587C" w:rsidP="000070DE">
      <w:pPr>
        <w:keepNext/>
        <w:jc w:val="center"/>
        <w:rPr>
          <w:rFonts w:asciiTheme="minorHAnsi" w:hAnsiTheme="minorHAnsi" w:cstheme="minorHAnsi"/>
          <w:sz w:val="20"/>
          <w:szCs w:val="20"/>
        </w:rPr>
      </w:pPr>
    </w:p>
    <w:p w14:paraId="0D7C7242" w14:textId="09505BEF" w:rsidR="00585CBB" w:rsidRPr="008B0132" w:rsidRDefault="000D243A" w:rsidP="00473AE4">
      <w:pPr>
        <w:pStyle w:val="Opisslike"/>
      </w:pPr>
      <w:bookmarkStart w:id="8" w:name="_Toc63770851"/>
      <w:bookmarkStart w:id="9" w:name="_Toc63771794"/>
      <w:proofErr w:type="spellStart"/>
      <w:r w:rsidRPr="0056654A">
        <w:rPr>
          <w:b/>
        </w:rPr>
        <w:t>Grafikon</w:t>
      </w:r>
      <w:proofErr w:type="spellEnd"/>
      <w:r w:rsidR="000070DE" w:rsidRPr="0056654A">
        <w:rPr>
          <w:b/>
        </w:rPr>
        <w:t xml:space="preserve"> </w:t>
      </w:r>
      <w:r w:rsidR="00AC1684" w:rsidRPr="0056654A">
        <w:rPr>
          <w:b/>
        </w:rPr>
        <w:fldChar w:fldCharType="begin"/>
      </w:r>
      <w:r w:rsidR="00AC1684" w:rsidRPr="0056654A">
        <w:rPr>
          <w:b/>
        </w:rPr>
        <w:instrText xml:space="preserve"> SEQ Figure \* ARABIC </w:instrText>
      </w:r>
      <w:r w:rsidR="00AC1684" w:rsidRPr="0056654A">
        <w:rPr>
          <w:b/>
        </w:rPr>
        <w:fldChar w:fldCharType="separate"/>
      </w:r>
      <w:r w:rsidR="0096267E">
        <w:rPr>
          <w:b/>
          <w:noProof/>
        </w:rPr>
        <w:t>1</w:t>
      </w:r>
      <w:r w:rsidR="00AC1684" w:rsidRPr="0056654A">
        <w:rPr>
          <w:b/>
        </w:rPr>
        <w:fldChar w:fldCharType="end"/>
      </w:r>
      <w:r w:rsidRPr="0056654A">
        <w:rPr>
          <w:b/>
        </w:rPr>
        <w:t>.</w:t>
      </w:r>
      <w:r w:rsidRPr="0056654A">
        <w:t xml:space="preserve"> </w:t>
      </w:r>
      <w:proofErr w:type="spellStart"/>
      <w:r w:rsidRPr="0056654A">
        <w:t>Struktura</w:t>
      </w:r>
      <w:proofErr w:type="spellEnd"/>
      <w:r w:rsidRPr="0056654A">
        <w:t xml:space="preserve"> </w:t>
      </w:r>
      <w:proofErr w:type="spellStart"/>
      <w:r w:rsidRPr="0056654A">
        <w:t>zemljišnoknjižnih</w:t>
      </w:r>
      <w:proofErr w:type="spellEnd"/>
      <w:r w:rsidRPr="0056654A">
        <w:t xml:space="preserve"> </w:t>
      </w:r>
      <w:proofErr w:type="spellStart"/>
      <w:r w:rsidRPr="0056654A">
        <w:t>službenika</w:t>
      </w:r>
      <w:bookmarkEnd w:id="8"/>
      <w:bookmarkEnd w:id="9"/>
      <w:proofErr w:type="spellEnd"/>
    </w:p>
    <w:p w14:paraId="7A37F396" w14:textId="211BE557" w:rsidR="00585CBB" w:rsidRDefault="00461421" w:rsidP="00585CBB">
      <w:r>
        <w:rPr>
          <w:noProof/>
          <w:lang w:val="hr-HR"/>
        </w:rPr>
        <w:drawing>
          <wp:anchor distT="0" distB="0" distL="114300" distR="114300" simplePos="0" relativeHeight="251674624" behindDoc="0" locked="0" layoutInCell="1" allowOverlap="1" wp14:anchorId="79805577" wp14:editId="716E4423">
            <wp:simplePos x="0" y="0"/>
            <wp:positionH relativeFrom="column">
              <wp:posOffset>590550</wp:posOffset>
            </wp:positionH>
            <wp:positionV relativeFrom="paragraph">
              <wp:posOffset>346710</wp:posOffset>
            </wp:positionV>
            <wp:extent cx="5037455" cy="2584450"/>
            <wp:effectExtent l="0" t="0" r="10795" b="6350"/>
            <wp:wrapTopAndBottom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4F88C8BD" w14:textId="09872826" w:rsidR="00585CBB" w:rsidRDefault="00585CBB" w:rsidP="00886988">
      <w:pPr>
        <w:jc w:val="center"/>
      </w:pPr>
    </w:p>
    <w:p w14:paraId="4D89CF41" w14:textId="77777777" w:rsidR="00585CBB" w:rsidRPr="00585CBB" w:rsidRDefault="00585CBB" w:rsidP="00585CBB"/>
    <w:p w14:paraId="3AE0CD3A" w14:textId="77777777" w:rsidR="000070DE" w:rsidRPr="000D243A" w:rsidRDefault="000070DE" w:rsidP="00473AE4">
      <w:pPr>
        <w:pStyle w:val="Opisslike"/>
      </w:pPr>
    </w:p>
    <w:p w14:paraId="5D2DF107" w14:textId="77777777" w:rsidR="001776F5" w:rsidRPr="0017587C" w:rsidRDefault="001776F5" w:rsidP="0017587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68473E8" w14:textId="77777777" w:rsidR="00EC3BD1" w:rsidRDefault="00EC3BD1" w:rsidP="00F24169">
      <w:pPr>
        <w:rPr>
          <w:rFonts w:asciiTheme="minorHAnsi" w:hAnsiTheme="minorHAnsi" w:cstheme="minorHAnsi"/>
          <w:sz w:val="22"/>
          <w:szCs w:val="22"/>
        </w:rPr>
      </w:pPr>
    </w:p>
    <w:p w14:paraId="625F675E" w14:textId="77777777" w:rsidR="00EF6B7C" w:rsidRDefault="00EF6B7C" w:rsidP="00F24169">
      <w:pPr>
        <w:rPr>
          <w:rFonts w:asciiTheme="minorHAnsi" w:hAnsiTheme="minorHAnsi" w:cstheme="minorHAnsi"/>
          <w:sz w:val="22"/>
          <w:szCs w:val="22"/>
        </w:rPr>
      </w:pPr>
    </w:p>
    <w:p w14:paraId="010D640F" w14:textId="77777777" w:rsidR="00EF6B7C" w:rsidRDefault="00EF6B7C" w:rsidP="00B52AF5">
      <w:pPr>
        <w:jc w:val="center"/>
      </w:pPr>
    </w:p>
    <w:p w14:paraId="79C43DEE" w14:textId="53E28538" w:rsidR="00282F9A" w:rsidRDefault="00282F9A" w:rsidP="00473AE4">
      <w:pPr>
        <w:pStyle w:val="Opisslike"/>
      </w:pPr>
    </w:p>
    <w:p w14:paraId="341D9674" w14:textId="77777777" w:rsidR="001E4F50" w:rsidRPr="001E4F50" w:rsidRDefault="001E4F50" w:rsidP="001E4F50"/>
    <w:p w14:paraId="7888D349" w14:textId="77777777" w:rsidR="00674C24" w:rsidRPr="00A21692" w:rsidRDefault="00674C24" w:rsidP="00A2169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41E9E9E" w14:textId="77777777" w:rsidR="00EF6B7C" w:rsidRPr="00A21692" w:rsidRDefault="00EF6B7C" w:rsidP="00A2169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5B7DA0F" w14:textId="5EE6EA11" w:rsidR="00EF6B7C" w:rsidRDefault="00EF6B7C" w:rsidP="00F24169"/>
    <w:p w14:paraId="5BAE7BDF" w14:textId="77777777" w:rsidR="0057086F" w:rsidRDefault="0057086F" w:rsidP="00F24169"/>
    <w:p w14:paraId="49352FF0" w14:textId="690960DE" w:rsidR="00B72BA3" w:rsidRPr="00325A06" w:rsidRDefault="00D90F6B" w:rsidP="00B928D8">
      <w:pPr>
        <w:pStyle w:val="Naslov1"/>
        <w:jc w:val="both"/>
        <w:rPr>
          <w:rFonts w:asciiTheme="minorHAnsi" w:hAnsiTheme="minorHAnsi" w:cstheme="minorHAnsi"/>
          <w:sz w:val="24"/>
          <w:szCs w:val="24"/>
        </w:rPr>
      </w:pPr>
      <w:bookmarkStart w:id="10" w:name="_Toc161409329"/>
      <w:r w:rsidRPr="00325A06">
        <w:rPr>
          <w:rFonts w:asciiTheme="minorHAnsi" w:hAnsiTheme="minorHAnsi" w:cstheme="minorHAnsi"/>
          <w:sz w:val="24"/>
          <w:szCs w:val="24"/>
        </w:rPr>
        <w:t>II</w:t>
      </w:r>
      <w:r w:rsidR="00946E40" w:rsidRPr="00325A06">
        <w:rPr>
          <w:rFonts w:asciiTheme="minorHAnsi" w:hAnsiTheme="minorHAnsi" w:cstheme="minorHAnsi"/>
          <w:sz w:val="24"/>
          <w:szCs w:val="24"/>
        </w:rPr>
        <w:t>I</w:t>
      </w:r>
      <w:r w:rsidR="00C34D20" w:rsidRPr="00325A06">
        <w:rPr>
          <w:rFonts w:asciiTheme="minorHAnsi" w:hAnsiTheme="minorHAnsi" w:cstheme="minorHAnsi"/>
          <w:sz w:val="24"/>
          <w:szCs w:val="24"/>
        </w:rPr>
        <w:t>.</w:t>
      </w:r>
      <w:r w:rsidR="00CF5DED" w:rsidRPr="00325A06">
        <w:rPr>
          <w:rFonts w:asciiTheme="minorHAnsi" w:hAnsiTheme="minorHAnsi" w:cstheme="minorHAnsi"/>
          <w:sz w:val="24"/>
          <w:szCs w:val="24"/>
        </w:rPr>
        <w:t xml:space="preserve"> </w:t>
      </w:r>
      <w:bookmarkStart w:id="11" w:name="_Toc30064120"/>
      <w:r w:rsidR="0057086F" w:rsidRPr="0057086F">
        <w:rPr>
          <w:rFonts w:asciiTheme="minorHAnsi" w:hAnsiTheme="minorHAnsi" w:cstheme="minorHAnsi"/>
          <w:sz w:val="24"/>
          <w:szCs w:val="24"/>
        </w:rPr>
        <w:t>OPĆI PRIKAZ PODATAKA O ZEMLJIŠNOKNJIŽNI</w:t>
      </w:r>
      <w:r w:rsidR="004910EB">
        <w:rPr>
          <w:rFonts w:asciiTheme="minorHAnsi" w:hAnsiTheme="minorHAnsi" w:cstheme="minorHAnsi"/>
          <w:sz w:val="24"/>
          <w:szCs w:val="24"/>
        </w:rPr>
        <w:t>M</w:t>
      </w:r>
      <w:r w:rsidR="0057086F" w:rsidRPr="0057086F">
        <w:rPr>
          <w:rFonts w:asciiTheme="minorHAnsi" w:hAnsiTheme="minorHAnsi" w:cstheme="minorHAnsi"/>
          <w:sz w:val="24"/>
          <w:szCs w:val="24"/>
        </w:rPr>
        <w:t xml:space="preserve"> PREDMET</w:t>
      </w:r>
      <w:r w:rsidR="004910EB">
        <w:rPr>
          <w:rFonts w:asciiTheme="minorHAnsi" w:hAnsiTheme="minorHAnsi" w:cstheme="minorHAnsi"/>
          <w:sz w:val="24"/>
          <w:szCs w:val="24"/>
        </w:rPr>
        <w:t>IMA</w:t>
      </w:r>
      <w:r w:rsidR="0057086F" w:rsidRPr="0057086F">
        <w:rPr>
          <w:rFonts w:asciiTheme="minorHAnsi" w:hAnsiTheme="minorHAnsi" w:cstheme="minorHAnsi"/>
          <w:sz w:val="24"/>
          <w:szCs w:val="24"/>
        </w:rPr>
        <w:t xml:space="preserve"> OPĆINSKIH SUDOVA</w:t>
      </w:r>
      <w:bookmarkEnd w:id="10"/>
    </w:p>
    <w:p w14:paraId="187CF6C3" w14:textId="77777777" w:rsidR="00A732B3" w:rsidRDefault="00A732B3" w:rsidP="00A732B3"/>
    <w:p w14:paraId="0D1351E3" w14:textId="49FA2372" w:rsidR="006B6403" w:rsidRPr="0015748B" w:rsidRDefault="00B72BA3" w:rsidP="00A732B3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15748B">
        <w:rPr>
          <w:rFonts w:asciiTheme="minorHAnsi" w:hAnsiTheme="minorHAnsi" w:cstheme="minorHAnsi"/>
          <w:sz w:val="22"/>
          <w:szCs w:val="22"/>
        </w:rPr>
        <w:t>An</w:t>
      </w:r>
      <w:r w:rsidR="003154A2" w:rsidRPr="0015748B">
        <w:rPr>
          <w:rFonts w:asciiTheme="minorHAnsi" w:hAnsiTheme="minorHAnsi" w:cstheme="minorHAnsi"/>
          <w:sz w:val="22"/>
          <w:szCs w:val="22"/>
        </w:rPr>
        <w:t>alizom</w:t>
      </w:r>
      <w:proofErr w:type="spellEnd"/>
      <w:r w:rsidR="003154A2" w:rsidRPr="0015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54A2" w:rsidRPr="0015748B">
        <w:rPr>
          <w:rFonts w:asciiTheme="minorHAnsi" w:hAnsiTheme="minorHAnsi" w:cstheme="minorHAnsi"/>
          <w:sz w:val="22"/>
          <w:szCs w:val="22"/>
        </w:rPr>
        <w:t>p</w:t>
      </w:r>
      <w:r w:rsidR="00170A5C" w:rsidRPr="0015748B">
        <w:rPr>
          <w:rFonts w:asciiTheme="minorHAnsi" w:hAnsiTheme="minorHAnsi" w:cstheme="minorHAnsi"/>
          <w:sz w:val="22"/>
          <w:szCs w:val="22"/>
        </w:rPr>
        <w:t>odataka</w:t>
      </w:r>
      <w:proofErr w:type="spellEnd"/>
      <w:r w:rsidR="00170A5C" w:rsidRPr="0015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A5C" w:rsidRPr="0015748B">
        <w:rPr>
          <w:rFonts w:asciiTheme="minorHAnsi" w:hAnsiTheme="minorHAnsi" w:cstheme="minorHAnsi"/>
          <w:sz w:val="22"/>
          <w:szCs w:val="22"/>
        </w:rPr>
        <w:t>utvrđeno</w:t>
      </w:r>
      <w:proofErr w:type="spellEnd"/>
      <w:r w:rsidR="00170A5C" w:rsidRPr="0015748B">
        <w:rPr>
          <w:rFonts w:asciiTheme="minorHAnsi" w:hAnsiTheme="minorHAnsi" w:cstheme="minorHAnsi"/>
          <w:sz w:val="22"/>
          <w:szCs w:val="22"/>
        </w:rPr>
        <w:t xml:space="preserve"> je da je u 202</w:t>
      </w:r>
      <w:r w:rsidR="0015748B" w:rsidRPr="0015748B">
        <w:rPr>
          <w:rFonts w:asciiTheme="minorHAnsi" w:hAnsiTheme="minorHAnsi" w:cstheme="minorHAnsi"/>
          <w:sz w:val="22"/>
          <w:szCs w:val="22"/>
        </w:rPr>
        <w:t>4</w:t>
      </w:r>
      <w:r w:rsidR="003154A2" w:rsidRPr="0015748B">
        <w:rPr>
          <w:rFonts w:asciiTheme="minorHAnsi" w:hAnsiTheme="minorHAnsi" w:cstheme="minorHAnsi"/>
          <w:sz w:val="22"/>
          <w:szCs w:val="22"/>
        </w:rPr>
        <w:t xml:space="preserve">. </w:t>
      </w:r>
      <w:bookmarkEnd w:id="11"/>
    </w:p>
    <w:p w14:paraId="39392A09" w14:textId="3288F74A" w:rsidR="003154A2" w:rsidRPr="0015748B" w:rsidRDefault="00383886" w:rsidP="003154A2">
      <w:pPr>
        <w:rPr>
          <w:rFonts w:asciiTheme="minorHAnsi" w:hAnsiTheme="minorHAnsi" w:cstheme="minorHAnsi"/>
          <w:sz w:val="22"/>
          <w:szCs w:val="22"/>
        </w:rPr>
      </w:pPr>
      <w:r w:rsidRPr="0015748B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15748B">
        <w:rPr>
          <w:rFonts w:asciiTheme="minorHAnsi" w:hAnsiTheme="minorHAnsi" w:cstheme="minorHAnsi"/>
          <w:sz w:val="22"/>
          <w:szCs w:val="22"/>
        </w:rPr>
        <w:t>i</w:t>
      </w:r>
      <w:r w:rsidR="003154A2" w:rsidRPr="0015748B">
        <w:rPr>
          <w:rFonts w:asciiTheme="minorHAnsi" w:hAnsiTheme="minorHAnsi" w:cstheme="minorHAnsi"/>
          <w:sz w:val="22"/>
          <w:szCs w:val="22"/>
        </w:rPr>
        <w:t>zdano</w:t>
      </w:r>
      <w:proofErr w:type="spellEnd"/>
      <w:r w:rsidR="003154A2" w:rsidRPr="0015748B">
        <w:rPr>
          <w:rFonts w:asciiTheme="minorHAnsi" w:hAnsiTheme="minorHAnsi" w:cstheme="minorHAnsi"/>
          <w:sz w:val="22"/>
          <w:szCs w:val="22"/>
        </w:rPr>
        <w:t xml:space="preserve"> </w:t>
      </w:r>
      <w:r w:rsidR="00443791" w:rsidRPr="0015748B">
        <w:rPr>
          <w:rFonts w:asciiTheme="minorHAnsi" w:hAnsiTheme="minorHAnsi" w:cstheme="minorHAnsi"/>
          <w:b/>
          <w:sz w:val="22"/>
          <w:szCs w:val="22"/>
        </w:rPr>
        <w:t>1.15</w:t>
      </w:r>
      <w:r w:rsidR="00BE7461">
        <w:rPr>
          <w:rFonts w:asciiTheme="minorHAnsi" w:hAnsiTheme="minorHAnsi" w:cstheme="minorHAnsi"/>
          <w:b/>
          <w:sz w:val="22"/>
          <w:szCs w:val="22"/>
        </w:rPr>
        <w:t>2</w:t>
      </w:r>
      <w:r w:rsidR="007E3C4F">
        <w:rPr>
          <w:rFonts w:asciiTheme="minorHAnsi" w:hAnsiTheme="minorHAnsi" w:cstheme="minorHAnsi"/>
          <w:b/>
          <w:sz w:val="22"/>
          <w:szCs w:val="22"/>
        </w:rPr>
        <w:t>.526</w:t>
      </w:r>
      <w:r w:rsidR="00034E7B" w:rsidRPr="0015748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70A5C" w:rsidRPr="0015748B">
        <w:rPr>
          <w:rFonts w:asciiTheme="minorHAnsi" w:hAnsiTheme="minorHAnsi" w:cstheme="minorHAnsi"/>
          <w:sz w:val="22"/>
          <w:szCs w:val="22"/>
        </w:rPr>
        <w:t>zemljišnoknjižn</w:t>
      </w:r>
      <w:r w:rsidR="0057086F" w:rsidRPr="0015748B">
        <w:rPr>
          <w:rFonts w:asciiTheme="minorHAnsi" w:hAnsiTheme="minorHAnsi" w:cstheme="minorHAnsi"/>
          <w:sz w:val="22"/>
          <w:szCs w:val="22"/>
        </w:rPr>
        <w:t>ih</w:t>
      </w:r>
      <w:proofErr w:type="spellEnd"/>
      <w:r w:rsidRPr="0015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748B">
        <w:rPr>
          <w:rFonts w:asciiTheme="minorHAnsi" w:hAnsiTheme="minorHAnsi" w:cstheme="minorHAnsi"/>
          <w:sz w:val="22"/>
          <w:szCs w:val="22"/>
        </w:rPr>
        <w:t>izva</w:t>
      </w:r>
      <w:r w:rsidR="0057086F" w:rsidRPr="0015748B">
        <w:rPr>
          <w:rFonts w:asciiTheme="minorHAnsi" w:hAnsiTheme="minorHAnsi" w:cstheme="minorHAnsi"/>
          <w:sz w:val="22"/>
          <w:szCs w:val="22"/>
        </w:rPr>
        <w:t>daka</w:t>
      </w:r>
      <w:proofErr w:type="spellEnd"/>
    </w:p>
    <w:p w14:paraId="610E7A6D" w14:textId="0161938B" w:rsidR="00383886" w:rsidRPr="0015748B" w:rsidRDefault="00383886" w:rsidP="003154A2">
      <w:pPr>
        <w:rPr>
          <w:rFonts w:asciiTheme="minorHAnsi" w:hAnsiTheme="minorHAnsi" w:cstheme="minorHAnsi"/>
          <w:sz w:val="22"/>
          <w:szCs w:val="22"/>
        </w:rPr>
      </w:pPr>
      <w:r w:rsidRPr="0015748B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15748B">
        <w:rPr>
          <w:rFonts w:asciiTheme="minorHAnsi" w:hAnsiTheme="minorHAnsi" w:cstheme="minorHAnsi"/>
          <w:sz w:val="22"/>
          <w:szCs w:val="22"/>
        </w:rPr>
        <w:t>zaprimljeno</w:t>
      </w:r>
      <w:proofErr w:type="spellEnd"/>
      <w:r w:rsidRPr="0015748B">
        <w:rPr>
          <w:rFonts w:asciiTheme="minorHAnsi" w:hAnsiTheme="minorHAnsi" w:cstheme="minorHAnsi"/>
          <w:sz w:val="22"/>
          <w:szCs w:val="22"/>
        </w:rPr>
        <w:t xml:space="preserve"> </w:t>
      </w:r>
      <w:r w:rsidR="00E51D9E" w:rsidRPr="0015748B">
        <w:rPr>
          <w:rFonts w:asciiTheme="minorHAnsi" w:hAnsiTheme="minorHAnsi" w:cstheme="minorHAnsi"/>
          <w:b/>
          <w:sz w:val="22"/>
          <w:szCs w:val="22"/>
        </w:rPr>
        <w:t>587.504</w:t>
      </w:r>
      <w:r w:rsidR="00245646" w:rsidRPr="0015748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8587A" w:rsidRPr="0015748B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48587A" w:rsidRPr="0015748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48587A" w:rsidRPr="0015748B">
        <w:rPr>
          <w:rFonts w:asciiTheme="minorHAnsi" w:hAnsiTheme="minorHAnsi" w:cstheme="minorHAnsi"/>
          <w:sz w:val="22"/>
          <w:szCs w:val="22"/>
        </w:rPr>
        <w:t>redovni</w:t>
      </w:r>
      <w:proofErr w:type="spellEnd"/>
      <w:r w:rsidR="0048587A" w:rsidRPr="0015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8587A" w:rsidRPr="0015748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48587A" w:rsidRPr="0015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8587A" w:rsidRPr="0015748B">
        <w:rPr>
          <w:rFonts w:asciiTheme="minorHAnsi" w:hAnsiTheme="minorHAnsi" w:cstheme="minorHAnsi"/>
          <w:sz w:val="22"/>
          <w:szCs w:val="22"/>
        </w:rPr>
        <w:t>posebni</w:t>
      </w:r>
      <w:proofErr w:type="spellEnd"/>
      <w:r w:rsidR="0048587A" w:rsidRPr="0015748B">
        <w:rPr>
          <w:rFonts w:asciiTheme="minorHAnsi" w:hAnsiTheme="minorHAnsi" w:cstheme="minorHAnsi"/>
          <w:sz w:val="22"/>
          <w:szCs w:val="22"/>
        </w:rPr>
        <w:t>)</w:t>
      </w:r>
    </w:p>
    <w:p w14:paraId="037B9BAA" w14:textId="7B502702" w:rsidR="0048587A" w:rsidRPr="0015748B" w:rsidRDefault="0048587A" w:rsidP="003154A2">
      <w:pPr>
        <w:rPr>
          <w:rFonts w:asciiTheme="minorHAnsi" w:hAnsiTheme="minorHAnsi" w:cstheme="minorHAnsi"/>
          <w:sz w:val="22"/>
          <w:szCs w:val="22"/>
        </w:rPr>
      </w:pPr>
      <w:r w:rsidRPr="0015748B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15748B">
        <w:rPr>
          <w:rFonts w:asciiTheme="minorHAnsi" w:hAnsiTheme="minorHAnsi" w:cstheme="minorHAnsi"/>
          <w:sz w:val="22"/>
          <w:szCs w:val="22"/>
        </w:rPr>
        <w:t>riješeno</w:t>
      </w:r>
      <w:proofErr w:type="spellEnd"/>
      <w:r w:rsidRPr="0015748B">
        <w:rPr>
          <w:rFonts w:asciiTheme="minorHAnsi" w:hAnsiTheme="minorHAnsi" w:cstheme="minorHAnsi"/>
          <w:sz w:val="22"/>
          <w:szCs w:val="22"/>
        </w:rPr>
        <w:t xml:space="preserve"> </w:t>
      </w:r>
      <w:r w:rsidR="00196AC9" w:rsidRPr="0015748B">
        <w:rPr>
          <w:rFonts w:asciiTheme="minorHAnsi" w:hAnsiTheme="minorHAnsi" w:cstheme="minorHAnsi"/>
          <w:b/>
          <w:sz w:val="22"/>
          <w:szCs w:val="22"/>
        </w:rPr>
        <w:t>591.553</w:t>
      </w:r>
      <w:r w:rsidRPr="0015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748B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748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5748B">
        <w:rPr>
          <w:rFonts w:asciiTheme="minorHAnsi" w:hAnsiTheme="minorHAnsi" w:cstheme="minorHAnsi"/>
          <w:sz w:val="22"/>
          <w:szCs w:val="22"/>
        </w:rPr>
        <w:t>redovni</w:t>
      </w:r>
      <w:proofErr w:type="spellEnd"/>
      <w:r w:rsidRPr="0015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748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15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748B">
        <w:rPr>
          <w:rFonts w:asciiTheme="minorHAnsi" w:hAnsiTheme="minorHAnsi" w:cstheme="minorHAnsi"/>
          <w:sz w:val="22"/>
          <w:szCs w:val="22"/>
        </w:rPr>
        <w:t>posebni</w:t>
      </w:r>
      <w:proofErr w:type="spellEnd"/>
      <w:r w:rsidRPr="0015748B">
        <w:rPr>
          <w:rFonts w:asciiTheme="minorHAnsi" w:hAnsiTheme="minorHAnsi" w:cstheme="minorHAnsi"/>
          <w:sz w:val="22"/>
          <w:szCs w:val="22"/>
        </w:rPr>
        <w:t>)</w:t>
      </w:r>
    </w:p>
    <w:p w14:paraId="380F8A19" w14:textId="4F1CB23A" w:rsidR="0048587A" w:rsidRPr="001B307A" w:rsidRDefault="0048587A" w:rsidP="003154A2">
      <w:pPr>
        <w:rPr>
          <w:rFonts w:asciiTheme="minorHAnsi" w:hAnsiTheme="minorHAnsi" w:cstheme="minorHAnsi"/>
          <w:sz w:val="22"/>
          <w:szCs w:val="22"/>
        </w:rPr>
      </w:pPr>
      <w:r w:rsidRPr="0015748B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C05FBD" w:rsidRPr="0015748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C05FBD" w:rsidRPr="0015748B">
        <w:rPr>
          <w:rFonts w:asciiTheme="minorHAnsi" w:hAnsiTheme="minorHAnsi" w:cstheme="minorHAnsi"/>
          <w:sz w:val="22"/>
          <w:szCs w:val="22"/>
        </w:rPr>
        <w:t xml:space="preserve"> </w:t>
      </w:r>
      <w:r w:rsidR="00245646" w:rsidRPr="0015748B">
        <w:rPr>
          <w:rFonts w:asciiTheme="minorHAnsi" w:hAnsiTheme="minorHAnsi" w:cstheme="minorHAnsi"/>
          <w:sz w:val="22"/>
          <w:szCs w:val="22"/>
        </w:rPr>
        <w:t>dan 31.</w:t>
      </w:r>
      <w:r w:rsidR="00170A5C" w:rsidRPr="0015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A5C" w:rsidRPr="0015748B">
        <w:rPr>
          <w:rFonts w:asciiTheme="minorHAnsi" w:hAnsiTheme="minorHAnsi" w:cstheme="minorHAnsi"/>
          <w:sz w:val="22"/>
          <w:szCs w:val="22"/>
        </w:rPr>
        <w:t>prosinac</w:t>
      </w:r>
      <w:proofErr w:type="spellEnd"/>
      <w:r w:rsidR="00170A5C" w:rsidRPr="0015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A5C" w:rsidRPr="0015748B">
        <w:rPr>
          <w:rFonts w:asciiTheme="minorHAnsi" w:hAnsiTheme="minorHAnsi" w:cstheme="minorHAnsi"/>
          <w:sz w:val="22"/>
          <w:szCs w:val="22"/>
        </w:rPr>
        <w:t>neriješen</w:t>
      </w:r>
      <w:proofErr w:type="spellEnd"/>
      <w:r w:rsidRPr="0015748B">
        <w:rPr>
          <w:rFonts w:asciiTheme="minorHAnsi" w:hAnsiTheme="minorHAnsi" w:cstheme="minorHAnsi"/>
          <w:sz w:val="22"/>
          <w:szCs w:val="22"/>
        </w:rPr>
        <w:t xml:space="preserve"> </w:t>
      </w:r>
      <w:r w:rsidR="00196AC9" w:rsidRPr="0015748B">
        <w:rPr>
          <w:rFonts w:asciiTheme="minorHAnsi" w:hAnsiTheme="minorHAnsi" w:cstheme="minorHAnsi"/>
          <w:b/>
          <w:sz w:val="22"/>
          <w:szCs w:val="22"/>
        </w:rPr>
        <w:t>22.019</w:t>
      </w:r>
      <w:r w:rsidRPr="0015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748B">
        <w:rPr>
          <w:rFonts w:asciiTheme="minorHAnsi" w:hAnsiTheme="minorHAnsi" w:cstheme="minorHAnsi"/>
          <w:sz w:val="22"/>
          <w:szCs w:val="22"/>
        </w:rPr>
        <w:t>redovni</w:t>
      </w:r>
      <w:proofErr w:type="spellEnd"/>
      <w:r w:rsidR="00CF0EE7" w:rsidRPr="0015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748B"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 w:rsidRPr="0015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748B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15748B">
        <w:rPr>
          <w:rFonts w:asciiTheme="minorHAnsi" w:hAnsiTheme="minorHAnsi" w:cstheme="minorHAnsi"/>
          <w:sz w:val="22"/>
          <w:szCs w:val="22"/>
        </w:rPr>
        <w:t xml:space="preserve"> </w:t>
      </w:r>
      <w:r w:rsidR="00196AC9" w:rsidRPr="0015748B">
        <w:rPr>
          <w:rFonts w:asciiTheme="minorHAnsi" w:hAnsiTheme="minorHAnsi" w:cstheme="minorHAnsi"/>
          <w:b/>
          <w:sz w:val="22"/>
          <w:szCs w:val="22"/>
        </w:rPr>
        <w:t>31.655</w:t>
      </w:r>
      <w:r w:rsidR="003364AC" w:rsidRPr="0015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364AC" w:rsidRPr="0015748B">
        <w:rPr>
          <w:rFonts w:asciiTheme="minorHAnsi" w:hAnsiTheme="minorHAnsi" w:cstheme="minorHAnsi"/>
          <w:sz w:val="22"/>
          <w:szCs w:val="22"/>
        </w:rPr>
        <w:t>posebnih</w:t>
      </w:r>
      <w:proofErr w:type="spellEnd"/>
      <w:r w:rsidR="003364AC" w:rsidRPr="0015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364AC" w:rsidRPr="0015748B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3364AC" w:rsidRPr="0015748B">
        <w:rPr>
          <w:rFonts w:asciiTheme="minorHAnsi" w:hAnsiTheme="minorHAnsi" w:cstheme="minorHAnsi"/>
          <w:sz w:val="22"/>
          <w:szCs w:val="22"/>
        </w:rPr>
        <w:t>.</w:t>
      </w:r>
      <w:r w:rsidR="003364AC" w:rsidRPr="001B30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31A38B" w14:textId="77777777" w:rsidR="00E34078" w:rsidRDefault="00E34078" w:rsidP="00E34078"/>
    <w:p w14:paraId="565BE9C1" w14:textId="4E165D78" w:rsidR="00E34078" w:rsidRPr="00BA4AFF" w:rsidRDefault="00BA4AFF" w:rsidP="00473AE4">
      <w:pPr>
        <w:pStyle w:val="Opisslike"/>
      </w:pPr>
      <w:bookmarkStart w:id="12" w:name="_Toc63770332"/>
      <w:proofErr w:type="spellStart"/>
      <w:r w:rsidRPr="00C77767">
        <w:rPr>
          <w:b/>
        </w:rPr>
        <w:t>Tablica</w:t>
      </w:r>
      <w:proofErr w:type="spellEnd"/>
      <w:r w:rsidRPr="00C77767">
        <w:rPr>
          <w:b/>
        </w:rPr>
        <w:t xml:space="preserve"> </w:t>
      </w:r>
      <w:r w:rsidR="00AC1684" w:rsidRPr="00C77767">
        <w:rPr>
          <w:b/>
        </w:rPr>
        <w:fldChar w:fldCharType="begin"/>
      </w:r>
      <w:r w:rsidR="00AC1684" w:rsidRPr="00C77767">
        <w:rPr>
          <w:b/>
        </w:rPr>
        <w:instrText xml:space="preserve"> SEQ Table \* ARABIC </w:instrText>
      </w:r>
      <w:r w:rsidR="00AC1684" w:rsidRPr="00C77767">
        <w:rPr>
          <w:b/>
        </w:rPr>
        <w:fldChar w:fldCharType="separate"/>
      </w:r>
      <w:r w:rsidR="0096267E">
        <w:rPr>
          <w:b/>
          <w:noProof/>
        </w:rPr>
        <w:t>1</w:t>
      </w:r>
      <w:r w:rsidR="00AC1684" w:rsidRPr="00C77767">
        <w:rPr>
          <w:b/>
          <w:noProof/>
        </w:rPr>
        <w:fldChar w:fldCharType="end"/>
      </w:r>
      <w:r w:rsidR="00E34078" w:rsidRPr="00C77767">
        <w:rPr>
          <w:b/>
        </w:rPr>
        <w:t>.</w:t>
      </w:r>
      <w:r w:rsidR="00E34078" w:rsidRPr="00BA4AFF">
        <w:t xml:space="preserve"> </w:t>
      </w:r>
      <w:bookmarkStart w:id="13" w:name="_Hlk158890858"/>
      <w:proofErr w:type="spellStart"/>
      <w:r w:rsidR="00E34078" w:rsidRPr="00BA4AFF">
        <w:t>Podaci</w:t>
      </w:r>
      <w:proofErr w:type="spellEnd"/>
      <w:r w:rsidR="00E34078" w:rsidRPr="00BA4AFF">
        <w:t xml:space="preserve"> o</w:t>
      </w:r>
      <w:r w:rsidR="00DB12E3" w:rsidRPr="00BA4AFF">
        <w:t xml:space="preserve"> </w:t>
      </w:r>
      <w:proofErr w:type="spellStart"/>
      <w:r w:rsidR="00DB12E3" w:rsidRPr="00BA4AFF">
        <w:t>zemljišnoknjižni</w:t>
      </w:r>
      <w:r w:rsidR="004910EB">
        <w:t>m</w:t>
      </w:r>
      <w:proofErr w:type="spellEnd"/>
      <w:r w:rsidR="004910EB">
        <w:t xml:space="preserve"> </w:t>
      </w:r>
      <w:proofErr w:type="spellStart"/>
      <w:r w:rsidR="004910EB">
        <w:t>predmeti</w:t>
      </w:r>
      <w:r w:rsidR="00851E69">
        <w:t>m</w:t>
      </w:r>
      <w:r w:rsidR="004910EB">
        <w:t>a</w:t>
      </w:r>
      <w:proofErr w:type="spellEnd"/>
      <w:r w:rsidR="0057086F">
        <w:t xml:space="preserve"> </w:t>
      </w:r>
      <w:proofErr w:type="spellStart"/>
      <w:r w:rsidR="0057086F">
        <w:t>općinskih</w:t>
      </w:r>
      <w:proofErr w:type="spellEnd"/>
      <w:r w:rsidR="0057086F">
        <w:t xml:space="preserve"> </w:t>
      </w:r>
      <w:proofErr w:type="spellStart"/>
      <w:r w:rsidR="0057086F">
        <w:t>sudova</w:t>
      </w:r>
      <w:proofErr w:type="spellEnd"/>
      <w:r w:rsidR="00034E7B">
        <w:t xml:space="preserve"> – </w:t>
      </w:r>
      <w:proofErr w:type="spellStart"/>
      <w:r w:rsidR="00034E7B">
        <w:t>pet</w:t>
      </w:r>
      <w:r w:rsidR="00E34078" w:rsidRPr="00BA4AFF">
        <w:t>ogodišnje</w:t>
      </w:r>
      <w:proofErr w:type="spellEnd"/>
      <w:r w:rsidR="00E34078" w:rsidRPr="00BA4AFF">
        <w:t xml:space="preserve"> </w:t>
      </w:r>
      <w:proofErr w:type="spellStart"/>
      <w:r w:rsidR="00E34078" w:rsidRPr="00BA4AFF">
        <w:t>razdoblje</w:t>
      </w:r>
      <w:bookmarkEnd w:id="12"/>
      <w:proofErr w:type="spellEnd"/>
    </w:p>
    <w:bookmarkEnd w:id="13"/>
    <w:p w14:paraId="1F237E49" w14:textId="77777777" w:rsidR="00E34078" w:rsidRPr="00E34078" w:rsidRDefault="00E34078" w:rsidP="00E34078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672" w:type="dxa"/>
        <w:tblLayout w:type="fixed"/>
        <w:tblLook w:val="04A0" w:firstRow="1" w:lastRow="0" w:firstColumn="1" w:lastColumn="0" w:noHBand="0" w:noVBand="1"/>
      </w:tblPr>
      <w:tblGrid>
        <w:gridCol w:w="1612"/>
        <w:gridCol w:w="1612"/>
        <w:gridCol w:w="1612"/>
        <w:gridCol w:w="1612"/>
        <w:gridCol w:w="1612"/>
        <w:gridCol w:w="1612"/>
      </w:tblGrid>
      <w:tr w:rsidR="00B00624" w:rsidRPr="00B00624" w14:paraId="25222645" w14:textId="450D2359" w:rsidTr="00B00624">
        <w:trPr>
          <w:trHeight w:val="289"/>
        </w:trPr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305496"/>
            <w:vAlign w:val="center"/>
            <w:hideMark/>
          </w:tcPr>
          <w:p w14:paraId="29B15EC7" w14:textId="77777777" w:rsidR="00B00624" w:rsidRPr="00B00624" w:rsidRDefault="00B00624" w:rsidP="0088110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>Podaci o radu zemljišnoknjižnih odjela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14:paraId="1A81F08D" w14:textId="77777777" w:rsidR="00B00624" w:rsidRPr="00B00624" w:rsidRDefault="00B00624" w:rsidP="0088110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>2020.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05F60EBE" w14:textId="77777777" w:rsidR="00B00624" w:rsidRPr="00B00624" w:rsidRDefault="00B00624" w:rsidP="0088110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>2021.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4BA0475E" w14:textId="77777777" w:rsidR="00B00624" w:rsidRPr="00B00624" w:rsidRDefault="00B00624" w:rsidP="0088110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>2022.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305496"/>
            <w:vAlign w:val="center"/>
            <w:hideMark/>
          </w:tcPr>
          <w:p w14:paraId="5EDED1C4" w14:textId="77777777" w:rsidR="00B00624" w:rsidRPr="00B00624" w:rsidRDefault="00B00624" w:rsidP="0088110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>2023.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305496"/>
            <w:vAlign w:val="center"/>
          </w:tcPr>
          <w:p w14:paraId="2411E60D" w14:textId="0E858CDF" w:rsidR="00B00624" w:rsidRPr="00B00624" w:rsidRDefault="00B00624" w:rsidP="00B00624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 xml:space="preserve">        </w:t>
            </w:r>
            <w:r w:rsidRPr="00B00624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>2024.</w:t>
            </w:r>
          </w:p>
        </w:tc>
      </w:tr>
      <w:tr w:rsidR="00B00624" w:rsidRPr="00B00624" w14:paraId="1929B815" w14:textId="5DB33698" w:rsidTr="00B00624">
        <w:trPr>
          <w:trHeight w:val="289"/>
        </w:trPr>
        <w:tc>
          <w:tcPr>
            <w:tcW w:w="16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2A22E548" w14:textId="77777777" w:rsidR="00B00624" w:rsidRPr="00B00624" w:rsidRDefault="00B00624" w:rsidP="00881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Izdano zemljišnoknjižnih izvadaka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vAlign w:val="center"/>
            <w:hideMark/>
          </w:tcPr>
          <w:p w14:paraId="2686826D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831.805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B4C6E7"/>
            <w:vAlign w:val="center"/>
            <w:hideMark/>
          </w:tcPr>
          <w:p w14:paraId="114650CA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941.306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B4C6E7"/>
            <w:vAlign w:val="center"/>
            <w:hideMark/>
          </w:tcPr>
          <w:p w14:paraId="519609E8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1.117.623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B4C6E7"/>
            <w:vAlign w:val="center"/>
            <w:hideMark/>
          </w:tcPr>
          <w:p w14:paraId="0406EFCA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897.130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B4C6E7"/>
            <w:vAlign w:val="center"/>
          </w:tcPr>
          <w:p w14:paraId="3F425610" w14:textId="157C6897" w:rsidR="00B00624" w:rsidRPr="00B00624" w:rsidRDefault="00B00624" w:rsidP="00B006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 xml:space="preserve">     </w:t>
            </w: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1.15</w:t>
            </w:r>
            <w:r w:rsidR="00BE7461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2</w:t>
            </w: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.</w:t>
            </w:r>
            <w:r w:rsidR="007E3C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526</w:t>
            </w:r>
          </w:p>
        </w:tc>
      </w:tr>
      <w:tr w:rsidR="00B00624" w:rsidRPr="00B00624" w14:paraId="18BD4E20" w14:textId="6EEC6C6A" w:rsidTr="00B00624">
        <w:trPr>
          <w:trHeight w:val="289"/>
        </w:trPr>
        <w:tc>
          <w:tcPr>
            <w:tcW w:w="16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vAlign w:val="center"/>
            <w:hideMark/>
          </w:tcPr>
          <w:p w14:paraId="7087AABC" w14:textId="77777777" w:rsidR="00B00624" w:rsidRPr="00B00624" w:rsidRDefault="00B00624" w:rsidP="00881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Zaprimljeno predmeta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vAlign w:val="center"/>
            <w:hideMark/>
          </w:tcPr>
          <w:p w14:paraId="6AE36170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496.108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D9E1F2"/>
            <w:vAlign w:val="center"/>
            <w:hideMark/>
          </w:tcPr>
          <w:p w14:paraId="301E07C4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589.496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D9E1F2"/>
            <w:vAlign w:val="center"/>
            <w:hideMark/>
          </w:tcPr>
          <w:p w14:paraId="0B1CAA45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616.408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D9E1F2"/>
            <w:vAlign w:val="center"/>
            <w:hideMark/>
          </w:tcPr>
          <w:p w14:paraId="65BCD827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575.462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D9E1F2"/>
            <w:vAlign w:val="center"/>
          </w:tcPr>
          <w:p w14:paraId="7F081F15" w14:textId="603F32F8" w:rsidR="00B00624" w:rsidRPr="00B00624" w:rsidRDefault="00B00624" w:rsidP="00B006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 xml:space="preserve">       </w:t>
            </w: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587.</w:t>
            </w:r>
            <w:r w:rsidR="005E17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504</w:t>
            </w:r>
          </w:p>
        </w:tc>
      </w:tr>
      <w:tr w:rsidR="00B00624" w:rsidRPr="00B00624" w14:paraId="6E8772E9" w14:textId="759D5D24" w:rsidTr="00B00624">
        <w:trPr>
          <w:trHeight w:val="289"/>
        </w:trPr>
        <w:tc>
          <w:tcPr>
            <w:tcW w:w="161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vAlign w:val="center"/>
            <w:hideMark/>
          </w:tcPr>
          <w:p w14:paraId="316AE211" w14:textId="77777777" w:rsidR="00B00624" w:rsidRPr="00B00624" w:rsidRDefault="00B00624" w:rsidP="00881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Riješeno predmeta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vAlign w:val="center"/>
            <w:hideMark/>
          </w:tcPr>
          <w:p w14:paraId="08059F60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516.206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B4C6E7"/>
            <w:vAlign w:val="center"/>
            <w:hideMark/>
          </w:tcPr>
          <w:p w14:paraId="5ABFE856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594.579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B4C6E7"/>
            <w:vAlign w:val="center"/>
            <w:hideMark/>
          </w:tcPr>
          <w:p w14:paraId="0F410981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610.459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B4C6E7"/>
            <w:vAlign w:val="center"/>
            <w:hideMark/>
          </w:tcPr>
          <w:p w14:paraId="4D1660AC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556.538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B4C6E7"/>
            <w:vAlign w:val="center"/>
          </w:tcPr>
          <w:p w14:paraId="310B194D" w14:textId="368962A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591.553</w:t>
            </w:r>
          </w:p>
        </w:tc>
      </w:tr>
      <w:tr w:rsidR="00B00624" w:rsidRPr="00B00624" w14:paraId="7C97AAE2" w14:textId="11D6761E" w:rsidTr="00B00624">
        <w:trPr>
          <w:trHeight w:val="289"/>
        </w:trPr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vAlign w:val="center"/>
            <w:hideMark/>
          </w:tcPr>
          <w:p w14:paraId="5D5038F9" w14:textId="77777777" w:rsidR="00B00624" w:rsidRPr="00B00624" w:rsidRDefault="00B00624" w:rsidP="0088110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Neriješeno redovnih predmeta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2360CC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37.766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454A4D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39.660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403DCB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35.941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8F7C12" w14:textId="77777777" w:rsidR="00B00624" w:rsidRPr="00B00624" w:rsidRDefault="00B00624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 w:rsidRPr="00B00624"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36.411</w:t>
            </w:r>
          </w:p>
        </w:tc>
        <w:tc>
          <w:tcPr>
            <w:tcW w:w="161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D9E1F2"/>
            <w:vAlign w:val="center"/>
          </w:tcPr>
          <w:p w14:paraId="6B7E19E3" w14:textId="032E893D" w:rsidR="00B00624" w:rsidRPr="00B00624" w:rsidRDefault="00825F2C" w:rsidP="00B006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hr-HR"/>
              </w:rPr>
              <w:t>22.019</w:t>
            </w:r>
          </w:p>
        </w:tc>
      </w:tr>
    </w:tbl>
    <w:p w14:paraId="39C6E663" w14:textId="77777777" w:rsidR="00DB12E3" w:rsidRDefault="00DB12E3" w:rsidP="00E3407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E813EC8" w14:textId="7D1A6856" w:rsidR="00A238CE" w:rsidRPr="009424EB" w:rsidRDefault="00A238CE" w:rsidP="00034E7B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4" w:name="_Toc30064121"/>
      <w:r w:rsidRPr="009424EB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9424EB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9424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24E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9424EB">
        <w:rPr>
          <w:rFonts w:asciiTheme="minorHAnsi" w:hAnsiTheme="minorHAnsi" w:cstheme="minorHAnsi"/>
          <w:sz w:val="22"/>
          <w:szCs w:val="22"/>
        </w:rPr>
        <w:t xml:space="preserve"> </w:t>
      </w:r>
      <w:r w:rsidR="00170A5C">
        <w:rPr>
          <w:rFonts w:asciiTheme="minorHAnsi" w:hAnsiTheme="minorHAnsi" w:cstheme="minorHAnsi"/>
          <w:sz w:val="22"/>
          <w:szCs w:val="22"/>
        </w:rPr>
        <w:t>202</w:t>
      </w:r>
      <w:r w:rsidR="005E17D9">
        <w:rPr>
          <w:rFonts w:asciiTheme="minorHAnsi" w:hAnsiTheme="minorHAnsi" w:cstheme="minorHAnsi"/>
          <w:sz w:val="22"/>
          <w:szCs w:val="22"/>
        </w:rPr>
        <w:t>3</w:t>
      </w:r>
      <w:r w:rsidR="00054641" w:rsidRPr="009424EB">
        <w:rPr>
          <w:rFonts w:asciiTheme="minorHAnsi" w:hAnsiTheme="minorHAnsi" w:cstheme="minorHAnsi"/>
          <w:sz w:val="22"/>
          <w:szCs w:val="22"/>
        </w:rPr>
        <w:t xml:space="preserve">., </w:t>
      </w:r>
      <w:r w:rsidR="00170A5C">
        <w:rPr>
          <w:rFonts w:asciiTheme="minorHAnsi" w:hAnsiTheme="minorHAnsi" w:cstheme="minorHAnsi"/>
          <w:sz w:val="22"/>
          <w:szCs w:val="22"/>
        </w:rPr>
        <w:t>u 202</w:t>
      </w:r>
      <w:r w:rsidR="005E17D9">
        <w:rPr>
          <w:rFonts w:asciiTheme="minorHAnsi" w:hAnsiTheme="minorHAnsi" w:cstheme="minorHAnsi"/>
          <w:sz w:val="22"/>
          <w:szCs w:val="22"/>
        </w:rPr>
        <w:t>4</w:t>
      </w:r>
      <w:r w:rsidRPr="009424EB">
        <w:rPr>
          <w:rFonts w:asciiTheme="minorHAnsi" w:hAnsiTheme="minorHAnsi" w:cstheme="minorHAnsi"/>
          <w:sz w:val="22"/>
          <w:szCs w:val="22"/>
        </w:rPr>
        <w:t>.</w:t>
      </w:r>
      <w:r w:rsidR="003A698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6958">
        <w:rPr>
          <w:rFonts w:asciiTheme="minorHAnsi" w:hAnsiTheme="minorHAnsi" w:cstheme="minorHAnsi"/>
          <w:sz w:val="22"/>
          <w:szCs w:val="22"/>
        </w:rPr>
        <w:t>zabilježeno</w:t>
      </w:r>
      <w:proofErr w:type="spellEnd"/>
      <w:r w:rsidR="00706958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5E17D9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9424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24EB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Pr="009424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24EB">
        <w:rPr>
          <w:rFonts w:asciiTheme="minorHAnsi" w:hAnsiTheme="minorHAnsi" w:cstheme="minorHAnsi"/>
          <w:sz w:val="22"/>
          <w:szCs w:val="22"/>
        </w:rPr>
        <w:t>izdanih</w:t>
      </w:r>
      <w:proofErr w:type="spellEnd"/>
      <w:r w:rsidRPr="009424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24EB">
        <w:rPr>
          <w:rFonts w:asciiTheme="minorHAnsi" w:hAnsiTheme="minorHAnsi" w:cstheme="minorHAnsi"/>
          <w:sz w:val="22"/>
          <w:szCs w:val="22"/>
        </w:rPr>
        <w:t>zem</w:t>
      </w:r>
      <w:r w:rsidR="00706958">
        <w:rPr>
          <w:rFonts w:asciiTheme="minorHAnsi" w:hAnsiTheme="minorHAnsi" w:cstheme="minorHAnsi"/>
          <w:sz w:val="22"/>
          <w:szCs w:val="22"/>
        </w:rPr>
        <w:t>ljišnoknjižnih</w:t>
      </w:r>
      <w:proofErr w:type="spellEnd"/>
      <w:r w:rsidR="007069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6958">
        <w:rPr>
          <w:rFonts w:asciiTheme="minorHAnsi" w:hAnsiTheme="minorHAnsi" w:cstheme="minorHAnsi"/>
          <w:sz w:val="22"/>
          <w:szCs w:val="22"/>
        </w:rPr>
        <w:t>izvadaka</w:t>
      </w:r>
      <w:proofErr w:type="spellEnd"/>
      <w:r w:rsidR="00706958">
        <w:rPr>
          <w:rFonts w:asciiTheme="minorHAnsi" w:hAnsiTheme="minorHAnsi" w:cstheme="minorHAnsi"/>
          <w:sz w:val="22"/>
          <w:szCs w:val="22"/>
        </w:rPr>
        <w:t xml:space="preserve"> za </w:t>
      </w:r>
      <w:r w:rsidR="005E17D9">
        <w:rPr>
          <w:rFonts w:asciiTheme="minorHAnsi" w:hAnsiTheme="minorHAnsi" w:cstheme="minorHAnsi"/>
          <w:sz w:val="22"/>
          <w:szCs w:val="22"/>
        </w:rPr>
        <w:t>2</w:t>
      </w:r>
      <w:r w:rsidR="0015748B">
        <w:rPr>
          <w:rFonts w:asciiTheme="minorHAnsi" w:hAnsiTheme="minorHAnsi" w:cstheme="minorHAnsi"/>
          <w:sz w:val="22"/>
          <w:szCs w:val="22"/>
        </w:rPr>
        <w:t>8</w:t>
      </w:r>
      <w:r w:rsidR="005E17D9">
        <w:rPr>
          <w:rFonts w:asciiTheme="minorHAnsi" w:hAnsiTheme="minorHAnsi" w:cstheme="minorHAnsi"/>
          <w:sz w:val="22"/>
          <w:szCs w:val="22"/>
        </w:rPr>
        <w:t>,</w:t>
      </w:r>
      <w:r w:rsidR="00BE7461">
        <w:rPr>
          <w:rFonts w:asciiTheme="minorHAnsi" w:hAnsiTheme="minorHAnsi" w:cstheme="minorHAnsi"/>
          <w:sz w:val="22"/>
          <w:szCs w:val="22"/>
        </w:rPr>
        <w:t>46</w:t>
      </w:r>
      <w:r w:rsidRPr="009424EB">
        <w:rPr>
          <w:rFonts w:asciiTheme="minorHAnsi" w:hAnsiTheme="minorHAnsi" w:cstheme="minorHAnsi"/>
          <w:sz w:val="22"/>
          <w:szCs w:val="22"/>
        </w:rPr>
        <w:t xml:space="preserve">%, </w:t>
      </w:r>
      <w:proofErr w:type="spellStart"/>
      <w:r w:rsidRPr="009424EB">
        <w:rPr>
          <w:rFonts w:asciiTheme="minorHAnsi" w:hAnsiTheme="minorHAnsi" w:cstheme="minorHAnsi"/>
          <w:sz w:val="22"/>
          <w:szCs w:val="22"/>
        </w:rPr>
        <w:t>bro</w:t>
      </w:r>
      <w:r w:rsidR="00706958">
        <w:rPr>
          <w:rFonts w:asciiTheme="minorHAnsi" w:hAnsiTheme="minorHAnsi" w:cstheme="minorHAnsi"/>
          <w:sz w:val="22"/>
          <w:szCs w:val="22"/>
        </w:rPr>
        <w:t>ja</w:t>
      </w:r>
      <w:proofErr w:type="spellEnd"/>
      <w:r w:rsidR="007069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6958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="0070695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6958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170A5C">
        <w:rPr>
          <w:rFonts w:asciiTheme="minorHAnsi" w:hAnsiTheme="minorHAnsi" w:cstheme="minorHAnsi"/>
          <w:sz w:val="22"/>
          <w:szCs w:val="22"/>
        </w:rPr>
        <w:t xml:space="preserve"> za</w:t>
      </w:r>
      <w:r w:rsidR="005E17D9">
        <w:rPr>
          <w:rFonts w:asciiTheme="minorHAnsi" w:hAnsiTheme="minorHAnsi" w:cstheme="minorHAnsi"/>
          <w:sz w:val="22"/>
          <w:szCs w:val="22"/>
        </w:rPr>
        <w:t xml:space="preserve"> 2,0</w:t>
      </w:r>
      <w:r w:rsidR="0015748B">
        <w:rPr>
          <w:rFonts w:asciiTheme="minorHAnsi" w:hAnsiTheme="minorHAnsi" w:cstheme="minorHAnsi"/>
          <w:sz w:val="22"/>
          <w:szCs w:val="22"/>
        </w:rPr>
        <w:t>9</w:t>
      </w:r>
      <w:r w:rsidRPr="009424EB">
        <w:rPr>
          <w:rFonts w:asciiTheme="minorHAnsi" w:hAnsiTheme="minorHAnsi" w:cstheme="minorHAnsi"/>
          <w:sz w:val="22"/>
          <w:szCs w:val="22"/>
        </w:rPr>
        <w:t xml:space="preserve">%, </w:t>
      </w:r>
      <w:proofErr w:type="spellStart"/>
      <w:r w:rsidRPr="009424EB">
        <w:rPr>
          <w:rFonts w:asciiTheme="minorHAnsi" w:hAnsiTheme="minorHAnsi" w:cstheme="minorHAnsi"/>
          <w:sz w:val="22"/>
          <w:szCs w:val="22"/>
        </w:rPr>
        <w:t>bro</w:t>
      </w:r>
      <w:r w:rsidR="00170A5C">
        <w:rPr>
          <w:rFonts w:asciiTheme="minorHAnsi" w:hAnsiTheme="minorHAnsi" w:cstheme="minorHAnsi"/>
          <w:sz w:val="22"/>
          <w:szCs w:val="22"/>
        </w:rPr>
        <w:t>ja</w:t>
      </w:r>
      <w:proofErr w:type="spellEnd"/>
      <w:r w:rsidR="00170A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A5C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="00170A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A5C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170A5C">
        <w:rPr>
          <w:rFonts w:asciiTheme="minorHAnsi" w:hAnsiTheme="minorHAnsi" w:cstheme="minorHAnsi"/>
          <w:sz w:val="22"/>
          <w:szCs w:val="22"/>
        </w:rPr>
        <w:t xml:space="preserve"> za</w:t>
      </w:r>
      <w:r w:rsidR="00D9188B">
        <w:rPr>
          <w:rFonts w:asciiTheme="minorHAnsi" w:hAnsiTheme="minorHAnsi" w:cstheme="minorHAnsi"/>
          <w:sz w:val="22"/>
          <w:szCs w:val="22"/>
        </w:rPr>
        <w:t xml:space="preserve"> 6,29</w:t>
      </w:r>
      <w:r w:rsidR="00586FE1" w:rsidRPr="009424EB">
        <w:rPr>
          <w:rFonts w:asciiTheme="minorHAnsi" w:hAnsiTheme="minorHAnsi" w:cstheme="minorHAnsi"/>
          <w:sz w:val="22"/>
          <w:szCs w:val="22"/>
        </w:rPr>
        <w:t xml:space="preserve">% </w:t>
      </w:r>
      <w:proofErr w:type="spellStart"/>
      <w:r w:rsidR="00586FE1" w:rsidRPr="009424E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="00586FE1" w:rsidRPr="009424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5F2C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825F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24EB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Pr="009424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24EB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Pr="009424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A5C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="00170A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A5C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170A5C">
        <w:rPr>
          <w:rFonts w:asciiTheme="minorHAnsi" w:hAnsiTheme="minorHAnsi" w:cstheme="minorHAnsi"/>
          <w:sz w:val="22"/>
          <w:szCs w:val="22"/>
        </w:rPr>
        <w:t xml:space="preserve"> za</w:t>
      </w:r>
      <w:r w:rsidR="00034E4D">
        <w:rPr>
          <w:rFonts w:asciiTheme="minorHAnsi" w:hAnsiTheme="minorHAnsi" w:cstheme="minorHAnsi"/>
          <w:sz w:val="22"/>
          <w:szCs w:val="22"/>
        </w:rPr>
        <w:t xml:space="preserve"> </w:t>
      </w:r>
      <w:r w:rsidR="0015748B">
        <w:rPr>
          <w:rFonts w:asciiTheme="minorHAnsi" w:hAnsiTheme="minorHAnsi" w:cstheme="minorHAnsi"/>
          <w:sz w:val="22"/>
          <w:szCs w:val="22"/>
        </w:rPr>
        <w:t>65,36</w:t>
      </w:r>
      <w:proofErr w:type="gramStart"/>
      <w:r w:rsidR="001F2423" w:rsidRPr="009424EB">
        <w:rPr>
          <w:rFonts w:asciiTheme="minorHAnsi" w:hAnsiTheme="minorHAnsi" w:cstheme="minorHAnsi"/>
          <w:sz w:val="22"/>
          <w:szCs w:val="22"/>
        </w:rPr>
        <w:t xml:space="preserve">% </w:t>
      </w:r>
      <w:r w:rsidR="00586FE1" w:rsidRPr="009424EB">
        <w:rPr>
          <w:rFonts w:asciiTheme="minorHAnsi" w:hAnsiTheme="minorHAnsi" w:cstheme="minorHAnsi"/>
          <w:sz w:val="22"/>
          <w:szCs w:val="22"/>
        </w:rPr>
        <w:t>.</w:t>
      </w:r>
      <w:bookmarkEnd w:id="14"/>
      <w:proofErr w:type="gramEnd"/>
      <w:r w:rsidR="003501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5237D3" w14:textId="77777777" w:rsidR="00DB12E3" w:rsidRPr="00492D79" w:rsidRDefault="00DB12E3" w:rsidP="000070DE">
      <w:pPr>
        <w:keepNext/>
        <w:jc w:val="center"/>
        <w:rPr>
          <w:rFonts w:asciiTheme="minorHAnsi" w:hAnsiTheme="minorHAnsi" w:cstheme="minorHAnsi"/>
          <w:sz w:val="22"/>
          <w:szCs w:val="22"/>
        </w:rPr>
      </w:pPr>
    </w:p>
    <w:p w14:paraId="70348A31" w14:textId="112A4E2B" w:rsidR="000070DE" w:rsidRDefault="00492D79" w:rsidP="00473AE4">
      <w:pPr>
        <w:pStyle w:val="Opisslike"/>
      </w:pPr>
      <w:bookmarkStart w:id="15" w:name="_Toc63771795"/>
      <w:proofErr w:type="spellStart"/>
      <w:r w:rsidRPr="00C77767">
        <w:rPr>
          <w:b/>
        </w:rPr>
        <w:t>Grafikon</w:t>
      </w:r>
      <w:proofErr w:type="spellEnd"/>
      <w:r w:rsidRPr="00C77767">
        <w:rPr>
          <w:b/>
        </w:rPr>
        <w:t xml:space="preserve"> </w:t>
      </w:r>
      <w:r w:rsidR="00AC1684" w:rsidRPr="00C77767">
        <w:rPr>
          <w:b/>
        </w:rPr>
        <w:fldChar w:fldCharType="begin"/>
      </w:r>
      <w:r w:rsidR="00AC1684" w:rsidRPr="00C77767">
        <w:rPr>
          <w:b/>
        </w:rPr>
        <w:instrText xml:space="preserve"> SEQ Figure \* ARABIC </w:instrText>
      </w:r>
      <w:r w:rsidR="00AC1684" w:rsidRPr="00C77767">
        <w:rPr>
          <w:b/>
        </w:rPr>
        <w:fldChar w:fldCharType="separate"/>
      </w:r>
      <w:r w:rsidR="0096267E">
        <w:rPr>
          <w:b/>
          <w:noProof/>
        </w:rPr>
        <w:t>2</w:t>
      </w:r>
      <w:r w:rsidR="00AC1684" w:rsidRPr="00C77767">
        <w:rPr>
          <w:b/>
          <w:noProof/>
        </w:rPr>
        <w:fldChar w:fldCharType="end"/>
      </w:r>
      <w:r w:rsidRPr="00C77767">
        <w:rPr>
          <w:b/>
        </w:rPr>
        <w:t>.</w:t>
      </w:r>
      <w:r w:rsidRPr="00492D79">
        <w:t xml:space="preserve"> </w:t>
      </w:r>
      <w:proofErr w:type="spellStart"/>
      <w:r w:rsidRPr="00492D79">
        <w:t>Grafički</w:t>
      </w:r>
      <w:proofErr w:type="spellEnd"/>
      <w:r w:rsidRPr="00492D79">
        <w:t xml:space="preserve"> </w:t>
      </w:r>
      <w:proofErr w:type="spellStart"/>
      <w:r w:rsidRPr="00492D79">
        <w:t>prikaz</w:t>
      </w:r>
      <w:proofErr w:type="spellEnd"/>
      <w:r w:rsidRPr="00492D79">
        <w:t xml:space="preserve"> </w:t>
      </w:r>
      <w:proofErr w:type="spellStart"/>
      <w:r w:rsidRPr="00492D79">
        <w:t>podataka</w:t>
      </w:r>
      <w:proofErr w:type="spellEnd"/>
      <w:r w:rsidRPr="00492D79">
        <w:t xml:space="preserve"> o </w:t>
      </w:r>
      <w:proofErr w:type="spellStart"/>
      <w:r w:rsidR="000A29BB">
        <w:t>zemljišnoknjižnim</w:t>
      </w:r>
      <w:proofErr w:type="spellEnd"/>
      <w:r w:rsidR="000A29BB">
        <w:t xml:space="preserve"> </w:t>
      </w:r>
      <w:bookmarkEnd w:id="15"/>
      <w:proofErr w:type="spellStart"/>
      <w:r w:rsidR="000A29BB">
        <w:t>predmetima</w:t>
      </w:r>
      <w:proofErr w:type="spellEnd"/>
      <w:r w:rsidR="00916037">
        <w:t xml:space="preserve"> </w:t>
      </w:r>
      <w:proofErr w:type="spellStart"/>
      <w:r w:rsidR="00916037">
        <w:t>općinskih</w:t>
      </w:r>
      <w:proofErr w:type="spellEnd"/>
      <w:r w:rsidR="00916037">
        <w:t xml:space="preserve"> </w:t>
      </w:r>
      <w:proofErr w:type="spellStart"/>
      <w:r w:rsidR="00916037">
        <w:t>sudova</w:t>
      </w:r>
      <w:proofErr w:type="spellEnd"/>
    </w:p>
    <w:p w14:paraId="2AA67343" w14:textId="5F6B2D09" w:rsidR="00E64D84" w:rsidRPr="00E64D84" w:rsidRDefault="00461421" w:rsidP="00E64D84">
      <w:r>
        <w:rPr>
          <w:noProof/>
          <w:lang w:val="hr-HR"/>
        </w:rPr>
        <w:drawing>
          <wp:anchor distT="0" distB="0" distL="114300" distR="114300" simplePos="0" relativeHeight="251676672" behindDoc="0" locked="0" layoutInCell="1" allowOverlap="1" wp14:anchorId="68EA2F89" wp14:editId="12B2B5B3">
            <wp:simplePos x="0" y="0"/>
            <wp:positionH relativeFrom="column">
              <wp:posOffset>95250</wp:posOffset>
            </wp:positionH>
            <wp:positionV relativeFrom="paragraph">
              <wp:posOffset>346710</wp:posOffset>
            </wp:positionV>
            <wp:extent cx="6010275" cy="2798859"/>
            <wp:effectExtent l="0" t="0" r="9525" b="1905"/>
            <wp:wrapTopAndBottom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4EA095C0" w14:textId="45EAE54A" w:rsidR="00E34078" w:rsidRDefault="00E34078" w:rsidP="00682AC2">
      <w:pPr>
        <w:jc w:val="center"/>
      </w:pPr>
    </w:p>
    <w:bookmarkEnd w:id="5"/>
    <w:bookmarkEnd w:id="6"/>
    <w:bookmarkEnd w:id="7"/>
    <w:p w14:paraId="74B4E981" w14:textId="57E5CF93" w:rsidR="002A62DD" w:rsidRDefault="00790272" w:rsidP="00105D34">
      <w:pPr>
        <w:jc w:val="both"/>
        <w:rPr>
          <w:rFonts w:asciiTheme="minorHAnsi" w:hAnsiTheme="minorHAnsi" w:cstheme="minorHAnsi"/>
          <w:sz w:val="22"/>
          <w:szCs w:val="22"/>
        </w:rPr>
        <w:sectPr w:rsidR="002A62DD" w:rsidSect="006D6E1F">
          <w:footerReference w:type="first" r:id="rId14"/>
          <w:pgSz w:w="11906" w:h="16838"/>
          <w:pgMar w:top="1276" w:right="849" w:bottom="1417" w:left="1134" w:header="708" w:footer="557" w:gutter="0"/>
          <w:cols w:space="708"/>
          <w:titlePg/>
          <w:docGrid w:linePitch="360"/>
        </w:sectPr>
      </w:pPr>
      <w:r w:rsidRPr="00E517B1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E517B1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7B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7B1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7B1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Pr="00E517B1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E517B1">
        <w:rPr>
          <w:rFonts w:asciiTheme="minorHAnsi" w:hAnsiTheme="minorHAnsi" w:cstheme="minorHAnsi"/>
          <w:sz w:val="22"/>
          <w:szCs w:val="22"/>
        </w:rPr>
        <w:t>rješavanje</w:t>
      </w:r>
      <w:proofErr w:type="spellEnd"/>
      <w:r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7B1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7B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3A2146" w:rsidRPr="00E517B1">
        <w:rPr>
          <w:rFonts w:asciiTheme="minorHAnsi" w:hAnsiTheme="minorHAnsi" w:cstheme="minorHAnsi"/>
          <w:sz w:val="22"/>
          <w:szCs w:val="22"/>
        </w:rPr>
        <w:t>,</w:t>
      </w:r>
      <w:r w:rsidR="00170A5C" w:rsidRPr="00E517B1">
        <w:rPr>
          <w:rFonts w:asciiTheme="minorHAnsi" w:hAnsiTheme="minorHAnsi" w:cstheme="minorHAnsi"/>
          <w:sz w:val="22"/>
          <w:szCs w:val="22"/>
        </w:rPr>
        <w:t xml:space="preserve"> u 202</w:t>
      </w:r>
      <w:r w:rsidR="00EF5B3D" w:rsidRPr="00E517B1">
        <w:rPr>
          <w:rFonts w:asciiTheme="minorHAnsi" w:hAnsiTheme="minorHAnsi" w:cstheme="minorHAnsi"/>
          <w:sz w:val="22"/>
          <w:szCs w:val="22"/>
        </w:rPr>
        <w:t>4</w:t>
      </w:r>
      <w:r w:rsidRPr="00E517B1">
        <w:rPr>
          <w:rFonts w:asciiTheme="minorHAnsi" w:hAnsiTheme="minorHAnsi" w:cstheme="minorHAnsi"/>
          <w:sz w:val="22"/>
          <w:szCs w:val="22"/>
        </w:rPr>
        <w:t xml:space="preserve">. </w:t>
      </w:r>
      <w:r w:rsidR="003A2146" w:rsidRPr="00E517B1">
        <w:rPr>
          <w:rFonts w:asciiTheme="minorHAnsi" w:hAnsiTheme="minorHAnsi" w:cstheme="minorHAnsi"/>
          <w:sz w:val="22"/>
          <w:szCs w:val="22"/>
        </w:rPr>
        <w:t xml:space="preserve">bio je </w:t>
      </w:r>
      <w:proofErr w:type="spellStart"/>
      <w:r w:rsidR="003A2146" w:rsidRPr="00E517B1">
        <w:rPr>
          <w:rFonts w:asciiTheme="minorHAnsi" w:hAnsiTheme="minorHAnsi" w:cstheme="minorHAnsi"/>
          <w:sz w:val="22"/>
          <w:szCs w:val="22"/>
        </w:rPr>
        <w:t>potreban</w:t>
      </w:r>
      <w:proofErr w:type="spellEnd"/>
      <w:r w:rsidR="00EF5B3D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F5B3D" w:rsidRPr="00E517B1">
        <w:rPr>
          <w:rFonts w:asciiTheme="minorHAnsi" w:hAnsiTheme="minorHAnsi" w:cstheme="minorHAnsi"/>
          <w:sz w:val="22"/>
          <w:szCs w:val="22"/>
        </w:rPr>
        <w:t>manji</w:t>
      </w:r>
      <w:proofErr w:type="spellEnd"/>
      <w:r w:rsidR="00EF5B3D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2146" w:rsidRPr="00E517B1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="003A2146" w:rsidRPr="00E517B1">
        <w:rPr>
          <w:rFonts w:asciiTheme="minorHAnsi" w:hAnsiTheme="minorHAnsi" w:cstheme="minorHAnsi"/>
          <w:sz w:val="22"/>
          <w:szCs w:val="22"/>
        </w:rPr>
        <w:t xml:space="preserve"> dana </w:t>
      </w:r>
      <w:r w:rsidRPr="00E517B1">
        <w:rPr>
          <w:rFonts w:asciiTheme="minorHAnsi" w:hAnsiTheme="minorHAnsi" w:cstheme="minorHAnsi"/>
          <w:sz w:val="22"/>
          <w:szCs w:val="22"/>
        </w:rPr>
        <w:t xml:space="preserve">za </w:t>
      </w:r>
      <w:proofErr w:type="spellStart"/>
      <w:r w:rsidR="006C25F1" w:rsidRPr="00E517B1">
        <w:rPr>
          <w:rFonts w:asciiTheme="minorHAnsi" w:hAnsiTheme="minorHAnsi" w:cstheme="minorHAnsi"/>
          <w:sz w:val="22"/>
          <w:szCs w:val="22"/>
        </w:rPr>
        <w:t>rješavanje</w:t>
      </w:r>
      <w:proofErr w:type="spellEnd"/>
      <w:r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22623" w:rsidRPr="00E517B1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="00F22623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22623" w:rsidRPr="00E517B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F22623" w:rsidRPr="00E517B1">
        <w:rPr>
          <w:rFonts w:asciiTheme="minorHAnsi" w:hAnsiTheme="minorHAnsi" w:cstheme="minorHAnsi"/>
          <w:sz w:val="22"/>
          <w:szCs w:val="22"/>
        </w:rPr>
        <w:t xml:space="preserve"> </w:t>
      </w:r>
      <w:r w:rsidRPr="00E517B1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E517B1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7B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E517B1">
        <w:rPr>
          <w:rFonts w:asciiTheme="minorHAnsi" w:hAnsiTheme="minorHAnsi" w:cstheme="minorHAnsi"/>
          <w:sz w:val="22"/>
          <w:szCs w:val="22"/>
        </w:rPr>
        <w:t xml:space="preserve"> </w:t>
      </w:r>
      <w:r w:rsidR="00170A5C" w:rsidRPr="00E517B1">
        <w:rPr>
          <w:rFonts w:asciiTheme="minorHAnsi" w:hAnsiTheme="minorHAnsi" w:cstheme="minorHAnsi"/>
          <w:sz w:val="22"/>
          <w:szCs w:val="22"/>
        </w:rPr>
        <w:t>202</w:t>
      </w:r>
      <w:r w:rsidR="00EF5B3D" w:rsidRPr="00E517B1">
        <w:rPr>
          <w:rFonts w:asciiTheme="minorHAnsi" w:hAnsiTheme="minorHAnsi" w:cstheme="minorHAnsi"/>
          <w:sz w:val="22"/>
          <w:szCs w:val="22"/>
        </w:rPr>
        <w:t>3</w:t>
      </w:r>
      <w:r w:rsidR="006C25F1" w:rsidRPr="00E517B1">
        <w:rPr>
          <w:rFonts w:asciiTheme="minorHAnsi" w:hAnsiTheme="minorHAnsi" w:cstheme="minorHAnsi"/>
          <w:sz w:val="22"/>
          <w:szCs w:val="22"/>
        </w:rPr>
        <w:t>.</w:t>
      </w:r>
      <w:r w:rsidR="00706958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6958" w:rsidRPr="00E517B1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="00706958" w:rsidRPr="00E517B1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706958" w:rsidRPr="00E517B1">
        <w:rPr>
          <w:rFonts w:asciiTheme="minorHAnsi" w:hAnsiTheme="minorHAnsi" w:cstheme="minorHAnsi"/>
          <w:sz w:val="22"/>
          <w:szCs w:val="22"/>
        </w:rPr>
        <w:t>tako</w:t>
      </w:r>
      <w:proofErr w:type="spellEnd"/>
      <w:r w:rsidR="00706958" w:rsidRPr="00E517B1">
        <w:rPr>
          <w:rFonts w:asciiTheme="minorHAnsi" w:hAnsiTheme="minorHAnsi" w:cstheme="minorHAnsi"/>
          <w:sz w:val="22"/>
          <w:szCs w:val="22"/>
        </w:rPr>
        <w:t xml:space="preserve"> u </w:t>
      </w:r>
      <w:r w:rsidR="00170A5C" w:rsidRPr="00E517B1">
        <w:rPr>
          <w:rFonts w:asciiTheme="minorHAnsi" w:hAnsiTheme="minorHAnsi" w:cstheme="minorHAnsi"/>
          <w:b/>
          <w:sz w:val="22"/>
          <w:szCs w:val="22"/>
        </w:rPr>
        <w:t>202</w:t>
      </w:r>
      <w:r w:rsidR="00EF5B3D" w:rsidRPr="00E517B1">
        <w:rPr>
          <w:rFonts w:asciiTheme="minorHAnsi" w:hAnsiTheme="minorHAnsi" w:cstheme="minorHAnsi"/>
          <w:b/>
          <w:sz w:val="22"/>
          <w:szCs w:val="22"/>
        </w:rPr>
        <w:t>4</w:t>
      </w:r>
      <w:r w:rsidR="00706958" w:rsidRPr="00E517B1">
        <w:rPr>
          <w:rFonts w:asciiTheme="minorHAnsi" w:hAnsiTheme="minorHAnsi" w:cstheme="minorHAnsi"/>
          <w:b/>
          <w:sz w:val="22"/>
          <w:szCs w:val="22"/>
        </w:rPr>
        <w:t>.</w:t>
      </w:r>
      <w:r w:rsidR="00706958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6958" w:rsidRPr="00E517B1">
        <w:rPr>
          <w:rFonts w:asciiTheme="minorHAnsi" w:hAnsiTheme="minorHAnsi" w:cstheme="minorHAnsi"/>
          <w:sz w:val="22"/>
          <w:szCs w:val="22"/>
        </w:rPr>
        <w:t>bilo</w:t>
      </w:r>
      <w:proofErr w:type="spellEnd"/>
      <w:r w:rsidR="00706958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6958" w:rsidRPr="00E517B1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="00706958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6958" w:rsidRPr="00E517B1">
        <w:rPr>
          <w:rFonts w:asciiTheme="minorHAnsi" w:hAnsiTheme="minorHAnsi" w:cstheme="minorHAnsi"/>
          <w:sz w:val="22"/>
          <w:szCs w:val="22"/>
        </w:rPr>
        <w:t>prosječno</w:t>
      </w:r>
      <w:proofErr w:type="spellEnd"/>
      <w:r w:rsidR="00706958" w:rsidRPr="00E517B1">
        <w:rPr>
          <w:rFonts w:asciiTheme="minorHAnsi" w:hAnsiTheme="minorHAnsi" w:cstheme="minorHAnsi"/>
          <w:sz w:val="22"/>
          <w:szCs w:val="22"/>
        </w:rPr>
        <w:t xml:space="preserve"> </w:t>
      </w:r>
      <w:r w:rsidR="00EF5B3D" w:rsidRPr="00E517B1">
        <w:rPr>
          <w:rFonts w:asciiTheme="minorHAnsi" w:hAnsiTheme="minorHAnsi" w:cstheme="minorHAnsi"/>
          <w:b/>
          <w:sz w:val="22"/>
          <w:szCs w:val="22"/>
        </w:rPr>
        <w:t>10</w:t>
      </w:r>
      <w:r w:rsidRPr="00E517B1">
        <w:rPr>
          <w:rFonts w:asciiTheme="minorHAnsi" w:hAnsiTheme="minorHAnsi" w:cstheme="minorHAnsi"/>
          <w:b/>
          <w:sz w:val="22"/>
          <w:szCs w:val="22"/>
        </w:rPr>
        <w:t xml:space="preserve"> dana</w:t>
      </w:r>
      <w:r w:rsidRPr="00E517B1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E517B1">
        <w:rPr>
          <w:rFonts w:asciiTheme="minorHAnsi" w:hAnsiTheme="minorHAnsi" w:cstheme="minorHAnsi"/>
          <w:sz w:val="22"/>
          <w:szCs w:val="22"/>
        </w:rPr>
        <w:t>rješavanje</w:t>
      </w:r>
      <w:proofErr w:type="spellEnd"/>
      <w:r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A5C" w:rsidRPr="00E517B1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="00170A5C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A5C" w:rsidRPr="00E517B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170A5C" w:rsidRPr="00E517B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70A5C" w:rsidRPr="00E517B1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="00170A5C" w:rsidRPr="00E517B1">
        <w:rPr>
          <w:rFonts w:asciiTheme="minorHAnsi" w:hAnsiTheme="minorHAnsi" w:cstheme="minorHAnsi"/>
          <w:sz w:val="22"/>
          <w:szCs w:val="22"/>
        </w:rPr>
        <w:t xml:space="preserve"> je u 202</w:t>
      </w:r>
      <w:r w:rsidR="00EF5B3D" w:rsidRPr="00E517B1">
        <w:rPr>
          <w:rFonts w:asciiTheme="minorHAnsi" w:hAnsiTheme="minorHAnsi" w:cstheme="minorHAnsi"/>
          <w:sz w:val="22"/>
          <w:szCs w:val="22"/>
        </w:rPr>
        <w:t>3</w:t>
      </w:r>
      <w:r w:rsidRPr="00E517B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517B1">
        <w:rPr>
          <w:rFonts w:asciiTheme="minorHAnsi" w:hAnsiTheme="minorHAnsi" w:cstheme="minorHAnsi"/>
          <w:sz w:val="22"/>
          <w:szCs w:val="22"/>
        </w:rPr>
        <w:t>bilo</w:t>
      </w:r>
      <w:proofErr w:type="spellEnd"/>
      <w:r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3E31" w:rsidRPr="00E517B1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="00593E31" w:rsidRPr="00E517B1">
        <w:rPr>
          <w:rFonts w:asciiTheme="minorHAnsi" w:hAnsiTheme="minorHAnsi" w:cstheme="minorHAnsi"/>
          <w:sz w:val="22"/>
          <w:szCs w:val="22"/>
        </w:rPr>
        <w:t xml:space="preserve"> </w:t>
      </w:r>
      <w:r w:rsidR="00170A5C" w:rsidRPr="00E517B1">
        <w:rPr>
          <w:rFonts w:asciiTheme="minorHAnsi" w:hAnsiTheme="minorHAnsi" w:cstheme="minorHAnsi"/>
          <w:sz w:val="22"/>
          <w:szCs w:val="22"/>
        </w:rPr>
        <w:t>1</w:t>
      </w:r>
      <w:r w:rsidR="00EF5B3D" w:rsidRPr="00E517B1">
        <w:rPr>
          <w:rFonts w:asciiTheme="minorHAnsi" w:hAnsiTheme="minorHAnsi" w:cstheme="minorHAnsi"/>
          <w:sz w:val="22"/>
          <w:szCs w:val="22"/>
        </w:rPr>
        <w:t>7</w:t>
      </w:r>
      <w:r w:rsidR="00593E31" w:rsidRPr="00E517B1">
        <w:rPr>
          <w:rFonts w:asciiTheme="minorHAnsi" w:hAnsiTheme="minorHAnsi" w:cstheme="minorHAnsi"/>
          <w:sz w:val="22"/>
          <w:szCs w:val="22"/>
        </w:rPr>
        <w:t xml:space="preserve"> dana</w:t>
      </w:r>
      <w:r w:rsidR="008433CE" w:rsidRPr="00E517B1">
        <w:rPr>
          <w:rFonts w:asciiTheme="minorHAnsi" w:hAnsiTheme="minorHAnsi" w:cstheme="minorHAnsi"/>
          <w:sz w:val="22"/>
          <w:szCs w:val="22"/>
        </w:rPr>
        <w:t>.</w:t>
      </w:r>
    </w:p>
    <w:p w14:paraId="5B6F0138" w14:textId="212097B7" w:rsidR="0055567F" w:rsidRPr="00325A06" w:rsidRDefault="007750CC" w:rsidP="001A414D">
      <w:pPr>
        <w:pStyle w:val="Naslov1"/>
        <w:rPr>
          <w:rFonts w:asciiTheme="minorHAnsi" w:hAnsiTheme="minorHAnsi" w:cstheme="minorHAnsi"/>
          <w:sz w:val="24"/>
          <w:szCs w:val="24"/>
        </w:rPr>
      </w:pPr>
      <w:bookmarkStart w:id="16" w:name="_Toc161409330"/>
      <w:r>
        <w:rPr>
          <w:rFonts w:asciiTheme="minorHAnsi" w:hAnsiTheme="minorHAnsi" w:cstheme="minorHAnsi"/>
          <w:sz w:val="24"/>
          <w:szCs w:val="24"/>
        </w:rPr>
        <w:t>I</w:t>
      </w:r>
      <w:r w:rsidR="00EE453B" w:rsidRPr="00325A06">
        <w:rPr>
          <w:rFonts w:asciiTheme="minorHAnsi" w:hAnsiTheme="minorHAnsi" w:cstheme="minorHAnsi"/>
          <w:sz w:val="24"/>
          <w:szCs w:val="24"/>
        </w:rPr>
        <w:t xml:space="preserve">V. </w:t>
      </w:r>
      <w:r w:rsidR="00B528CE" w:rsidRPr="00325A06">
        <w:rPr>
          <w:rFonts w:asciiTheme="minorHAnsi" w:hAnsiTheme="minorHAnsi" w:cstheme="minorHAnsi"/>
          <w:sz w:val="24"/>
          <w:szCs w:val="24"/>
        </w:rPr>
        <w:t>PREGLED POSLOVANJA</w:t>
      </w:r>
      <w:r w:rsidR="00013B35" w:rsidRPr="00325A06">
        <w:rPr>
          <w:rFonts w:asciiTheme="minorHAnsi" w:hAnsiTheme="minorHAnsi" w:cstheme="minorHAnsi"/>
          <w:sz w:val="24"/>
          <w:szCs w:val="24"/>
        </w:rPr>
        <w:t xml:space="preserve"> PO</w:t>
      </w:r>
      <w:r w:rsidR="00B528CE" w:rsidRPr="00325A06">
        <w:rPr>
          <w:rFonts w:asciiTheme="minorHAnsi" w:hAnsiTheme="minorHAnsi" w:cstheme="minorHAnsi"/>
          <w:sz w:val="24"/>
          <w:szCs w:val="24"/>
        </w:rPr>
        <w:t xml:space="preserve"> </w:t>
      </w:r>
      <w:r w:rsidR="00674E54">
        <w:rPr>
          <w:rFonts w:asciiTheme="minorHAnsi" w:hAnsiTheme="minorHAnsi" w:cstheme="minorHAnsi"/>
          <w:sz w:val="24"/>
          <w:szCs w:val="24"/>
        </w:rPr>
        <w:t xml:space="preserve">OPĆINSKIM </w:t>
      </w:r>
      <w:r w:rsidR="00B528CE" w:rsidRPr="00325A06">
        <w:rPr>
          <w:rFonts w:asciiTheme="minorHAnsi" w:hAnsiTheme="minorHAnsi" w:cstheme="minorHAnsi"/>
          <w:sz w:val="24"/>
          <w:szCs w:val="24"/>
        </w:rPr>
        <w:t>SUDOVIMA</w:t>
      </w:r>
      <w:bookmarkEnd w:id="16"/>
      <w:r w:rsidR="00B528CE" w:rsidRPr="00325A0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8EB39C" w14:textId="77777777" w:rsidR="00C15432" w:rsidRDefault="00C15432" w:rsidP="003133D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1E1DA0" w14:textId="099CEA4F" w:rsidR="00691A42" w:rsidRPr="00691A42" w:rsidRDefault="000A4077" w:rsidP="00473AE4">
      <w:pPr>
        <w:pStyle w:val="Opisslike"/>
      </w:pPr>
      <w:bookmarkStart w:id="17" w:name="_Toc63770333"/>
      <w:proofErr w:type="spellStart"/>
      <w:r w:rsidRPr="00C77767">
        <w:rPr>
          <w:b/>
        </w:rPr>
        <w:t>Tablica</w:t>
      </w:r>
      <w:proofErr w:type="spellEnd"/>
      <w:r w:rsidRPr="00C77767">
        <w:rPr>
          <w:b/>
        </w:rPr>
        <w:t xml:space="preserve"> </w:t>
      </w:r>
      <w:r w:rsidR="00AC1684" w:rsidRPr="00C77767">
        <w:rPr>
          <w:b/>
        </w:rPr>
        <w:fldChar w:fldCharType="begin"/>
      </w:r>
      <w:r w:rsidR="00AC1684" w:rsidRPr="00C77767">
        <w:rPr>
          <w:b/>
        </w:rPr>
        <w:instrText xml:space="preserve"> SEQ Table \* ARABIC </w:instrText>
      </w:r>
      <w:r w:rsidR="00AC1684" w:rsidRPr="00C77767">
        <w:rPr>
          <w:b/>
        </w:rPr>
        <w:fldChar w:fldCharType="separate"/>
      </w:r>
      <w:r w:rsidR="0096267E">
        <w:rPr>
          <w:b/>
          <w:noProof/>
        </w:rPr>
        <w:t>2</w:t>
      </w:r>
      <w:r w:rsidR="00AC1684" w:rsidRPr="00C77767">
        <w:rPr>
          <w:b/>
          <w:noProof/>
        </w:rPr>
        <w:fldChar w:fldCharType="end"/>
      </w:r>
      <w:r w:rsidRPr="00C77767">
        <w:rPr>
          <w:b/>
        </w:rPr>
        <w:t>.</w:t>
      </w:r>
      <w:r w:rsidR="00B528CE" w:rsidRPr="00C77767">
        <w:rPr>
          <w:b/>
        </w:rPr>
        <w:t xml:space="preserve"> </w:t>
      </w:r>
      <w:proofErr w:type="spellStart"/>
      <w:r w:rsidR="0030608D" w:rsidRPr="000A4077">
        <w:t>Pregled</w:t>
      </w:r>
      <w:proofErr w:type="spellEnd"/>
      <w:r w:rsidR="0030608D" w:rsidRPr="000A4077">
        <w:t xml:space="preserve"> </w:t>
      </w:r>
      <w:proofErr w:type="spellStart"/>
      <w:r w:rsidR="0030608D" w:rsidRPr="000A4077">
        <w:t>poslovanja</w:t>
      </w:r>
      <w:proofErr w:type="spellEnd"/>
      <w:r w:rsidR="0030608D" w:rsidRPr="000A4077">
        <w:t xml:space="preserve"> po </w:t>
      </w:r>
      <w:proofErr w:type="spellStart"/>
      <w:r w:rsidR="00674E54">
        <w:t>općinskim</w:t>
      </w:r>
      <w:proofErr w:type="spellEnd"/>
      <w:r w:rsidR="00674E54">
        <w:t xml:space="preserve"> </w:t>
      </w:r>
      <w:proofErr w:type="spellStart"/>
      <w:r w:rsidR="0030608D" w:rsidRPr="000A4077">
        <w:t>sudovima</w:t>
      </w:r>
      <w:bookmarkEnd w:id="17"/>
      <w:proofErr w:type="spellEnd"/>
    </w:p>
    <w:p w14:paraId="57632B5C" w14:textId="77777777" w:rsidR="00C66532" w:rsidRPr="000A0BBF" w:rsidRDefault="00C66532" w:rsidP="004612BA">
      <w:pPr>
        <w:jc w:val="center"/>
      </w:pP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196"/>
        <w:gridCol w:w="1160"/>
        <w:gridCol w:w="1057"/>
        <w:gridCol w:w="1120"/>
        <w:gridCol w:w="1032"/>
        <w:gridCol w:w="1032"/>
        <w:gridCol w:w="1006"/>
        <w:gridCol w:w="1081"/>
      </w:tblGrid>
      <w:tr w:rsidR="00C35CBE" w:rsidRPr="00C35CBE" w14:paraId="259C02D2" w14:textId="77777777" w:rsidTr="006B6903">
        <w:trPr>
          <w:trHeight w:val="1108"/>
          <w:jc w:val="center"/>
        </w:trPr>
        <w:tc>
          <w:tcPr>
            <w:tcW w:w="1219" w:type="dxa"/>
            <w:shd w:val="clear" w:color="auto" w:fill="1F497D" w:themeFill="text2"/>
            <w:vAlign w:val="center"/>
            <w:hideMark/>
          </w:tcPr>
          <w:p w14:paraId="0C4F851B" w14:textId="790DDD4D" w:rsidR="00461421" w:rsidRPr="006B6903" w:rsidRDefault="00C35CBE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OPĆINSKI SUD</w:t>
            </w:r>
          </w:p>
        </w:tc>
        <w:tc>
          <w:tcPr>
            <w:tcW w:w="1196" w:type="dxa"/>
            <w:shd w:val="clear" w:color="auto" w:fill="1F497D" w:themeFill="text2"/>
            <w:vAlign w:val="center"/>
            <w:hideMark/>
          </w:tcPr>
          <w:p w14:paraId="61B20678" w14:textId="7E7B380C" w:rsidR="00461421" w:rsidRPr="006B690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UKUPNO IZDANO ZK IZVADAKA U 202</w:t>
            </w:r>
            <w:r w:rsidR="00116489"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4</w:t>
            </w:r>
            <w:r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.</w:t>
            </w:r>
          </w:p>
        </w:tc>
        <w:tc>
          <w:tcPr>
            <w:tcW w:w="1160" w:type="dxa"/>
            <w:shd w:val="clear" w:color="auto" w:fill="1F497D" w:themeFill="text2"/>
            <w:vAlign w:val="center"/>
            <w:hideMark/>
          </w:tcPr>
          <w:p w14:paraId="05AF0323" w14:textId="2EBF52A2" w:rsidR="00461421" w:rsidRPr="006B690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UKUPNO ZAPRIMLJENO ZK PREDMETA U 202</w:t>
            </w:r>
            <w:r w:rsidR="00116489"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4</w:t>
            </w:r>
            <w:r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.</w:t>
            </w:r>
          </w:p>
        </w:tc>
        <w:tc>
          <w:tcPr>
            <w:tcW w:w="1057" w:type="dxa"/>
            <w:shd w:val="clear" w:color="auto" w:fill="1F497D" w:themeFill="text2"/>
            <w:vAlign w:val="center"/>
            <w:hideMark/>
          </w:tcPr>
          <w:p w14:paraId="26180B84" w14:textId="2AC7968B" w:rsidR="00461421" w:rsidRPr="006B690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BEZ RJEŠAVANJA 202</w:t>
            </w:r>
            <w:r w:rsidR="00FD4C26"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4</w:t>
            </w:r>
            <w:r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.</w:t>
            </w:r>
          </w:p>
        </w:tc>
        <w:tc>
          <w:tcPr>
            <w:tcW w:w="1120" w:type="dxa"/>
            <w:shd w:val="clear" w:color="auto" w:fill="1F497D" w:themeFill="text2"/>
            <w:vAlign w:val="center"/>
            <w:hideMark/>
          </w:tcPr>
          <w:p w14:paraId="037E8A78" w14:textId="78D27576" w:rsidR="00461421" w:rsidRPr="006B690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UKUPNO RIJEŠENO ZK PREDMETA U 202</w:t>
            </w:r>
            <w:r w:rsidR="00116489"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4</w:t>
            </w:r>
            <w:r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.</w:t>
            </w:r>
          </w:p>
        </w:tc>
        <w:tc>
          <w:tcPr>
            <w:tcW w:w="1032" w:type="dxa"/>
            <w:shd w:val="clear" w:color="auto" w:fill="1F497D" w:themeFill="text2"/>
            <w:vAlign w:val="center"/>
            <w:hideMark/>
          </w:tcPr>
          <w:p w14:paraId="2892C3F5" w14:textId="0AA5E189" w:rsidR="00461421" w:rsidRPr="006B690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UKUPNO NERIJEŠENO PREDMETA NA DAN 31.12.202</w:t>
            </w:r>
            <w:r w:rsidR="00116489"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4</w:t>
            </w:r>
            <w:r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.</w:t>
            </w:r>
          </w:p>
        </w:tc>
        <w:tc>
          <w:tcPr>
            <w:tcW w:w="1032" w:type="dxa"/>
            <w:shd w:val="clear" w:color="auto" w:fill="1F497D" w:themeFill="text2"/>
            <w:vAlign w:val="center"/>
            <w:hideMark/>
          </w:tcPr>
          <w:p w14:paraId="217467D8" w14:textId="2E9B3541" w:rsidR="00461421" w:rsidRPr="006B690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  <w:t>NERIJEŠENI REDOVNI ZK PREDMETI NA DAN 31.12.202</w:t>
            </w:r>
            <w:r w:rsidR="004612BA" w:rsidRPr="006B690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  <w:t>4</w:t>
            </w:r>
            <w:r w:rsidRPr="006B690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  <w:t>.</w:t>
            </w:r>
          </w:p>
        </w:tc>
        <w:tc>
          <w:tcPr>
            <w:tcW w:w="1006" w:type="dxa"/>
            <w:shd w:val="clear" w:color="auto" w:fill="1F497D" w:themeFill="text2"/>
            <w:vAlign w:val="center"/>
            <w:hideMark/>
          </w:tcPr>
          <w:p w14:paraId="09C09B25" w14:textId="24960AF0" w:rsidR="00461421" w:rsidRPr="006B690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  <w:t>NERIJEŠENI POSEBNI PREDMETI NA DAN 31.12.202</w:t>
            </w:r>
            <w:r w:rsidR="004612BA" w:rsidRPr="006B690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  <w:t>4</w:t>
            </w:r>
            <w:r w:rsidRPr="006B690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  <w:t>.</w:t>
            </w:r>
          </w:p>
        </w:tc>
        <w:tc>
          <w:tcPr>
            <w:tcW w:w="1081" w:type="dxa"/>
            <w:shd w:val="clear" w:color="auto" w:fill="1F497D" w:themeFill="text2"/>
            <w:vAlign w:val="center"/>
            <w:hideMark/>
          </w:tcPr>
          <w:p w14:paraId="3D0C8D78" w14:textId="1A925BF5" w:rsidR="00461421" w:rsidRPr="006B690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PROSJEČNO VRIJEME RJEŠAVANJA REDOVNIH PREDMETA</w:t>
            </w:r>
            <w:r w:rsidR="004612BA" w:rsidRPr="006B690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 xml:space="preserve"> U 2024.</w:t>
            </w:r>
          </w:p>
        </w:tc>
      </w:tr>
      <w:tr w:rsidR="00C35CBE" w:rsidRPr="00C35CBE" w14:paraId="30490942" w14:textId="77777777" w:rsidTr="00F151C3">
        <w:trPr>
          <w:trHeight w:val="311"/>
          <w:jc w:val="center"/>
        </w:trPr>
        <w:tc>
          <w:tcPr>
            <w:tcW w:w="1219" w:type="dxa"/>
            <w:shd w:val="clear" w:color="auto" w:fill="1F497D" w:themeFill="text2"/>
            <w:vAlign w:val="center"/>
            <w:hideMark/>
          </w:tcPr>
          <w:p w14:paraId="6D24FE0A" w14:textId="77777777" w:rsidR="00461421" w:rsidRPr="00F151C3" w:rsidRDefault="00461421" w:rsidP="00881109">
            <w:pP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</w:pPr>
            <w:r w:rsidRPr="00F151C3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6"/>
                <w:szCs w:val="16"/>
                <w:lang w:val="hr-HR"/>
              </w:rPr>
              <w:t> </w:t>
            </w:r>
          </w:p>
        </w:tc>
        <w:tc>
          <w:tcPr>
            <w:tcW w:w="1196" w:type="dxa"/>
            <w:shd w:val="clear" w:color="auto" w:fill="1F497D" w:themeFill="text2"/>
            <w:vAlign w:val="center"/>
            <w:hideMark/>
          </w:tcPr>
          <w:p w14:paraId="3F32B7F9" w14:textId="77777777" w:rsidR="00461421" w:rsidRPr="00F151C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</w:pPr>
            <w:r w:rsidRPr="00F151C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  <w:t>1</w:t>
            </w:r>
          </w:p>
        </w:tc>
        <w:tc>
          <w:tcPr>
            <w:tcW w:w="1160" w:type="dxa"/>
            <w:shd w:val="clear" w:color="auto" w:fill="1F497D" w:themeFill="text2"/>
            <w:vAlign w:val="center"/>
            <w:hideMark/>
          </w:tcPr>
          <w:p w14:paraId="17C8AC7E" w14:textId="77777777" w:rsidR="00461421" w:rsidRPr="00F151C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</w:pPr>
            <w:r w:rsidRPr="00F151C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  <w:t>2</w:t>
            </w:r>
          </w:p>
        </w:tc>
        <w:tc>
          <w:tcPr>
            <w:tcW w:w="1057" w:type="dxa"/>
            <w:shd w:val="clear" w:color="auto" w:fill="1F497D" w:themeFill="text2"/>
            <w:vAlign w:val="center"/>
            <w:hideMark/>
          </w:tcPr>
          <w:p w14:paraId="088E19DF" w14:textId="77777777" w:rsidR="00461421" w:rsidRPr="00F151C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</w:pPr>
            <w:r w:rsidRPr="00F151C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  <w:t>2a</w:t>
            </w:r>
          </w:p>
        </w:tc>
        <w:tc>
          <w:tcPr>
            <w:tcW w:w="1120" w:type="dxa"/>
            <w:shd w:val="clear" w:color="auto" w:fill="1F497D" w:themeFill="text2"/>
            <w:vAlign w:val="center"/>
            <w:hideMark/>
          </w:tcPr>
          <w:p w14:paraId="4E83270C" w14:textId="77777777" w:rsidR="00461421" w:rsidRPr="00F151C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</w:pPr>
            <w:r w:rsidRPr="00F151C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  <w:t>3</w:t>
            </w:r>
          </w:p>
        </w:tc>
        <w:tc>
          <w:tcPr>
            <w:tcW w:w="1032" w:type="dxa"/>
            <w:shd w:val="clear" w:color="auto" w:fill="1F497D" w:themeFill="text2"/>
            <w:vAlign w:val="center"/>
            <w:hideMark/>
          </w:tcPr>
          <w:p w14:paraId="187DE98E" w14:textId="77777777" w:rsidR="00461421" w:rsidRPr="00F151C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</w:pPr>
            <w:r w:rsidRPr="00F151C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  <w:t>4 (5+6)</w:t>
            </w:r>
          </w:p>
        </w:tc>
        <w:tc>
          <w:tcPr>
            <w:tcW w:w="1032" w:type="dxa"/>
            <w:shd w:val="clear" w:color="auto" w:fill="1F497D" w:themeFill="text2"/>
            <w:vAlign w:val="center"/>
            <w:hideMark/>
          </w:tcPr>
          <w:p w14:paraId="3175992B" w14:textId="77777777" w:rsidR="00461421" w:rsidRPr="00F151C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</w:pPr>
            <w:r w:rsidRPr="00F151C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  <w:t>5</w:t>
            </w:r>
          </w:p>
        </w:tc>
        <w:tc>
          <w:tcPr>
            <w:tcW w:w="1006" w:type="dxa"/>
            <w:shd w:val="clear" w:color="auto" w:fill="1F497D" w:themeFill="text2"/>
            <w:vAlign w:val="center"/>
            <w:hideMark/>
          </w:tcPr>
          <w:p w14:paraId="0781E363" w14:textId="77777777" w:rsidR="00461421" w:rsidRPr="00F151C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</w:pPr>
            <w:r w:rsidRPr="00F151C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  <w:t>6</w:t>
            </w:r>
          </w:p>
        </w:tc>
        <w:tc>
          <w:tcPr>
            <w:tcW w:w="1081" w:type="dxa"/>
            <w:shd w:val="clear" w:color="auto" w:fill="1F497D" w:themeFill="text2"/>
            <w:vAlign w:val="center"/>
            <w:hideMark/>
          </w:tcPr>
          <w:p w14:paraId="1CFCFB7F" w14:textId="77777777" w:rsidR="00461421" w:rsidRPr="00F151C3" w:rsidRDefault="00461421" w:rsidP="0088110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</w:pPr>
            <w:r w:rsidRPr="00F151C3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sz w:val="16"/>
                <w:szCs w:val="16"/>
                <w:lang w:val="hr-HR"/>
              </w:rPr>
              <w:t>7</w:t>
            </w:r>
          </w:p>
        </w:tc>
      </w:tr>
      <w:tr w:rsidR="00C35CBE" w:rsidRPr="00C35CBE" w14:paraId="209F1997" w14:textId="77777777" w:rsidTr="00F151C3">
        <w:trPr>
          <w:trHeight w:val="296"/>
          <w:jc w:val="center"/>
        </w:trPr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7CF505CF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BJELOVAR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  <w:hideMark/>
          </w:tcPr>
          <w:p w14:paraId="5EECD86C" w14:textId="7A630146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33.185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bottom"/>
            <w:hideMark/>
          </w:tcPr>
          <w:p w14:paraId="3F379BC0" w14:textId="6A07DF7E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20.613 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088E4064" w14:textId="77777777" w:rsidR="004B715E" w:rsidRPr="00C35CBE" w:rsidRDefault="004B715E" w:rsidP="00C35CB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C35CBE">
              <w:rPr>
                <w:rFonts w:ascii="Arial" w:hAnsi="Arial" w:cs="Arial"/>
                <w:sz w:val="18"/>
                <w:szCs w:val="18"/>
              </w:rPr>
              <w:t>24</w:t>
            </w:r>
          </w:p>
          <w:p w14:paraId="535ED989" w14:textId="5684067B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78CC2CDD" w14:textId="150B0E22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20.340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4BE22128" w14:textId="7DED427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810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3D1ED393" w14:textId="633BBDCB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262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center"/>
            <w:hideMark/>
          </w:tcPr>
          <w:p w14:paraId="62A77249" w14:textId="58E0C52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548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4CD84A16" w14:textId="6EFEF96A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10,04</w:t>
            </w:r>
          </w:p>
        </w:tc>
      </w:tr>
      <w:tr w:rsidR="00C35CBE" w:rsidRPr="00C35CBE" w14:paraId="6162D6CF" w14:textId="77777777" w:rsidTr="006B6903">
        <w:trPr>
          <w:trHeight w:val="296"/>
          <w:jc w:val="center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12A58967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CRIKVENICA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394FC32" w14:textId="4334C6DA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45.708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59C0AD1" w14:textId="4B15DB3C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20.767 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27436EF4" w14:textId="77777777" w:rsidR="004B715E" w:rsidRPr="00C35CBE" w:rsidRDefault="004B715E" w:rsidP="00C35CB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C35CBE">
              <w:rPr>
                <w:rFonts w:ascii="Arial" w:hAnsi="Arial" w:cs="Arial"/>
                <w:sz w:val="18"/>
                <w:szCs w:val="18"/>
              </w:rPr>
              <w:t>52</w:t>
            </w:r>
          </w:p>
          <w:p w14:paraId="3E57C91F" w14:textId="148814F6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8CB71E5" w14:textId="6429D95C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20.891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3FDD2A8B" w14:textId="121AB734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2.480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22B5F3DC" w14:textId="05ED05D1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446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958FED6" w14:textId="41F74467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2.034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26352F43" w14:textId="46B34667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29,92</w:t>
            </w:r>
          </w:p>
        </w:tc>
      </w:tr>
      <w:tr w:rsidR="00C35CBE" w:rsidRPr="00C35CBE" w14:paraId="3D85240D" w14:textId="77777777" w:rsidTr="00F151C3">
        <w:trPr>
          <w:trHeight w:val="296"/>
          <w:jc w:val="center"/>
        </w:trPr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27D7A941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ČAKOVEC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  <w:hideMark/>
          </w:tcPr>
          <w:p w14:paraId="1784E53A" w14:textId="5ABD6CBD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50.351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bottom"/>
            <w:hideMark/>
          </w:tcPr>
          <w:p w14:paraId="605AA7E7" w14:textId="20886D4F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12.512 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46EF28B4" w14:textId="77777777" w:rsidR="004B715E" w:rsidRPr="00C35CBE" w:rsidRDefault="004B715E" w:rsidP="00C35CB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C35CBE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10E82DD9" w14:textId="4379E5CA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3633AB02" w14:textId="3484824D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12.409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77344902" w14:textId="25F30AC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344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2BE1D766" w14:textId="7104DA12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center"/>
            <w:hideMark/>
          </w:tcPr>
          <w:p w14:paraId="12113FB2" w14:textId="4607ECD9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343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3AC548C3" w14:textId="3DA63C08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6,99</w:t>
            </w:r>
          </w:p>
        </w:tc>
      </w:tr>
      <w:tr w:rsidR="00C35CBE" w:rsidRPr="00C35CBE" w14:paraId="09B8865A" w14:textId="77777777" w:rsidTr="006B6903">
        <w:trPr>
          <w:trHeight w:val="296"/>
          <w:jc w:val="center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37C4DDF1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DUBROVNIK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16832A83" w14:textId="30017CCE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46.815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102B3C3" w14:textId="2CD62161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14.974 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7D1CE03F" w14:textId="77777777" w:rsidR="004B715E" w:rsidRPr="00C35CBE" w:rsidRDefault="004B715E" w:rsidP="00C35CB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C35CBE">
              <w:rPr>
                <w:rFonts w:ascii="Arial" w:hAnsi="Arial" w:cs="Arial"/>
                <w:sz w:val="18"/>
                <w:szCs w:val="18"/>
              </w:rPr>
              <w:t>52</w:t>
            </w:r>
          </w:p>
          <w:p w14:paraId="1FB72751" w14:textId="001F7E16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06C2258" w14:textId="5A87A2AE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15.314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5F6E7497" w14:textId="77F03ED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3.298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2B7BB0E7" w14:textId="622ED8C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829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33E64E9" w14:textId="39161AF9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2.469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4BB21410" w14:textId="67A6CE0B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54,27</w:t>
            </w:r>
          </w:p>
        </w:tc>
      </w:tr>
      <w:tr w:rsidR="00C35CBE" w:rsidRPr="00C35CBE" w14:paraId="5CA836DD" w14:textId="77777777" w:rsidTr="00F151C3">
        <w:trPr>
          <w:trHeight w:val="296"/>
          <w:jc w:val="center"/>
        </w:trPr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0706EAB0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ĐAKOVO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  <w:hideMark/>
          </w:tcPr>
          <w:p w14:paraId="2F661A0F" w14:textId="441DC520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14.530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bottom"/>
            <w:hideMark/>
          </w:tcPr>
          <w:p w14:paraId="7B028D28" w14:textId="2DCB4A20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9.097 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74438F1A" w14:textId="7CB5441F" w:rsidR="004B715E" w:rsidRPr="00C35CBE" w:rsidRDefault="004B715E" w:rsidP="00C35CB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C35CBE">
              <w:rPr>
                <w:rFonts w:ascii="Arial" w:hAnsi="Arial" w:cs="Arial"/>
                <w:sz w:val="18"/>
                <w:szCs w:val="18"/>
              </w:rPr>
              <w:t>22</w:t>
            </w:r>
          </w:p>
          <w:p w14:paraId="2BEE4453" w14:textId="01F64337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6EBFE350" w14:textId="2078DDD5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9.017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528078FC" w14:textId="56A6B45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143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25AE3E61" w14:textId="3A3E3377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center"/>
            <w:hideMark/>
          </w:tcPr>
          <w:p w14:paraId="289BD91F" w14:textId="201589A4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7DE5317B" w14:textId="546F1557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4,00</w:t>
            </w:r>
          </w:p>
        </w:tc>
      </w:tr>
      <w:tr w:rsidR="00C35CBE" w:rsidRPr="00C35CBE" w14:paraId="2674DFE7" w14:textId="77777777" w:rsidTr="006B6903">
        <w:trPr>
          <w:trHeight w:val="296"/>
          <w:jc w:val="center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3C4DADCD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GOSPIĆ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0B11726F" w14:textId="750668B1" w:rsidR="004B715E" w:rsidRPr="00C35CBE" w:rsidRDefault="00654401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31.979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75FC173" w14:textId="6AE776D4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20.446 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665A5102" w14:textId="77777777" w:rsidR="004B715E" w:rsidRPr="00C35CBE" w:rsidRDefault="004B715E" w:rsidP="00C35CB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C35CBE"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6F8D2A4C" w14:textId="1890FB8F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59C976E" w14:textId="57E2E814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22.067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336A0724" w14:textId="5460398D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843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05A0C20E" w14:textId="7F491D6A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401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03413BA0" w14:textId="754E217B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442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789926DD" w14:textId="43492296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9,63</w:t>
            </w:r>
          </w:p>
        </w:tc>
      </w:tr>
      <w:tr w:rsidR="00C35CBE" w:rsidRPr="00C35CBE" w14:paraId="197527EB" w14:textId="77777777" w:rsidTr="00F151C3">
        <w:trPr>
          <w:trHeight w:val="296"/>
          <w:jc w:val="center"/>
        </w:trPr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6CBE75CF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KARLOVAC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  <w:hideMark/>
          </w:tcPr>
          <w:p w14:paraId="61BA7EAF" w14:textId="7F212D0C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44.218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bottom"/>
            <w:hideMark/>
          </w:tcPr>
          <w:p w14:paraId="4A9ADC69" w14:textId="4CC68E9D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15.534 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3889906E" w14:textId="77777777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 </w:t>
            </w:r>
          </w:p>
          <w:p w14:paraId="428DF87A" w14:textId="77777777" w:rsidR="004B715E" w:rsidRPr="00C35CBE" w:rsidRDefault="004B715E" w:rsidP="00C35CB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C35CBE">
              <w:rPr>
                <w:rFonts w:ascii="Arial" w:hAnsi="Arial" w:cs="Arial"/>
                <w:sz w:val="18"/>
                <w:szCs w:val="18"/>
              </w:rPr>
              <w:t>45</w:t>
            </w:r>
          </w:p>
          <w:p w14:paraId="32068402" w14:textId="23F24D73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3F030EBA" w14:textId="36EE2DD8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15.685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7358D2C7" w14:textId="0A8CC3EC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874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319B1AFF" w14:textId="32FA6CC3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569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center"/>
            <w:hideMark/>
          </w:tcPr>
          <w:p w14:paraId="26678879" w14:textId="516761C5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305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6CEB49A5" w14:textId="672EB61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14,04</w:t>
            </w:r>
          </w:p>
        </w:tc>
      </w:tr>
      <w:tr w:rsidR="00C35CBE" w:rsidRPr="00C35CBE" w14:paraId="14FC0A8C" w14:textId="77777777" w:rsidTr="006B6903">
        <w:trPr>
          <w:trHeight w:val="296"/>
          <w:jc w:val="center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3E892848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KOPRIVNICA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2EDB17B1" w14:textId="36CA1C32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22.780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28AA5C" w14:textId="7859F094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10.936 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416BFC42" w14:textId="77777777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 </w:t>
            </w:r>
          </w:p>
          <w:p w14:paraId="034FFD1D" w14:textId="77777777" w:rsidR="004B715E" w:rsidRPr="00C35CBE" w:rsidRDefault="004B715E" w:rsidP="00C35CB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C35CBE">
              <w:rPr>
                <w:rFonts w:ascii="Arial" w:hAnsi="Arial" w:cs="Arial"/>
                <w:sz w:val="18"/>
                <w:szCs w:val="18"/>
              </w:rPr>
              <w:t>470</w:t>
            </w:r>
          </w:p>
          <w:p w14:paraId="011C42B9" w14:textId="516A13C6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43868A2" w14:textId="6A61847E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10.600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7312D5E2" w14:textId="5544E536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830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34A42BF0" w14:textId="4C2B350E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936568E" w14:textId="061EA699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770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4A33A2F" w14:textId="029521F9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19,73</w:t>
            </w:r>
          </w:p>
        </w:tc>
      </w:tr>
      <w:tr w:rsidR="00C35CBE" w:rsidRPr="00C35CBE" w14:paraId="616889A3" w14:textId="77777777" w:rsidTr="00F151C3">
        <w:trPr>
          <w:trHeight w:val="296"/>
          <w:jc w:val="center"/>
        </w:trPr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242D5ECC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KUTINA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  <w:hideMark/>
          </w:tcPr>
          <w:p w14:paraId="7B9A8BF3" w14:textId="02A8874E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7.175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bottom"/>
            <w:hideMark/>
          </w:tcPr>
          <w:p w14:paraId="72F7F34B" w14:textId="2D6F4BE9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7.037 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35E85541" w14:textId="77777777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 </w:t>
            </w:r>
          </w:p>
          <w:p w14:paraId="628F4853" w14:textId="77777777" w:rsidR="004B715E" w:rsidRPr="00C35CBE" w:rsidRDefault="004B715E" w:rsidP="00C35CB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hr-HR"/>
              </w:rPr>
            </w:pPr>
            <w:r w:rsidRPr="00C35CBE">
              <w:rPr>
                <w:rFonts w:ascii="Arial" w:hAnsi="Arial" w:cs="Arial"/>
                <w:sz w:val="18"/>
                <w:szCs w:val="18"/>
              </w:rPr>
              <w:t>17</w:t>
            </w:r>
          </w:p>
          <w:p w14:paraId="2D3D7491" w14:textId="3729884D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29AD9CF1" w14:textId="3A24CB7D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7.104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046AA139" w14:textId="3BA831A5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139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09B7A8C1" w14:textId="64AC52E2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center"/>
            <w:hideMark/>
          </w:tcPr>
          <w:p w14:paraId="65D1AB8F" w14:textId="0C5663AA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37AF76AD" w14:textId="2A470B39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4,93</w:t>
            </w:r>
          </w:p>
        </w:tc>
      </w:tr>
      <w:tr w:rsidR="00C35CBE" w:rsidRPr="00C35CBE" w14:paraId="1328236E" w14:textId="77777777" w:rsidTr="006B6903">
        <w:trPr>
          <w:trHeight w:val="296"/>
          <w:jc w:val="center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0275144D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MAKARSKA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60987888" w14:textId="4B7221DA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25.468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454D9D7" w14:textId="5E697CAF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8.352 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5635F52E" w14:textId="510353EB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 22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F0BCB03" w14:textId="67BE3778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8.604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3278221C" w14:textId="1FA1F607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3.429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45C154ED" w14:textId="5E37D48E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2.775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4E3F040" w14:textId="76B241C9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654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7848D28" w14:textId="7458D50F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100,43</w:t>
            </w:r>
          </w:p>
        </w:tc>
      </w:tr>
      <w:tr w:rsidR="00C35CBE" w:rsidRPr="00C35CBE" w14:paraId="614E6248" w14:textId="77777777" w:rsidTr="00F151C3">
        <w:trPr>
          <w:trHeight w:val="296"/>
          <w:jc w:val="center"/>
        </w:trPr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05E3FC05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METKOVIĆ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  <w:hideMark/>
          </w:tcPr>
          <w:p w14:paraId="1648031E" w14:textId="58BBF70C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15.377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bottom"/>
            <w:hideMark/>
          </w:tcPr>
          <w:p w14:paraId="63AC4B52" w14:textId="4B3CAEA5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3.007 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63D2762F" w14:textId="483D48BF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 13</w:t>
            </w: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1C0CCA69" w14:textId="76C8CE23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3.207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31BDCFC0" w14:textId="6D098F57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197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59D7B5AA" w14:textId="66A86269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center"/>
            <w:hideMark/>
          </w:tcPr>
          <w:p w14:paraId="43612E72" w14:textId="28F2E38F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023FB6A4" w14:textId="0DCAA6C2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15,48</w:t>
            </w:r>
          </w:p>
        </w:tc>
      </w:tr>
      <w:tr w:rsidR="00C35CBE" w:rsidRPr="00C35CBE" w14:paraId="07690132" w14:textId="77777777" w:rsidTr="006B6903">
        <w:trPr>
          <w:trHeight w:val="296"/>
          <w:jc w:val="center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171D408C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NOVI ZAGREB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584203EA" w14:textId="5628B121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27.172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79D05AA" w14:textId="3C28560E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34.461 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5DEF4CE8" w14:textId="439B03BE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 569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0664DC0" w14:textId="5ACFF82F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33.632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2FC1A70D" w14:textId="28907679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926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33327192" w14:textId="400D10FF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247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13BAB55" w14:textId="6151CA1D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679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5928A5AF" w14:textId="75C23AC5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6,94</w:t>
            </w:r>
          </w:p>
        </w:tc>
      </w:tr>
      <w:tr w:rsidR="00C35CBE" w:rsidRPr="00C35CBE" w14:paraId="59BDD33E" w14:textId="77777777" w:rsidTr="00F151C3">
        <w:trPr>
          <w:trHeight w:val="296"/>
          <w:jc w:val="center"/>
        </w:trPr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625F8DBD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OSIJEK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  <w:hideMark/>
          </w:tcPr>
          <w:p w14:paraId="06CD7CCE" w14:textId="55F1FCD7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34.970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bottom"/>
            <w:hideMark/>
          </w:tcPr>
          <w:p w14:paraId="1439A8F4" w14:textId="5246E1B4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21.576 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03136260" w14:textId="36FA0FC7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 7</w:t>
            </w: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19B1A62A" w14:textId="47696EBC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21.508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4F404FF5" w14:textId="185BE2BE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71484B68" w14:textId="70CCD21A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center"/>
            <w:hideMark/>
          </w:tcPr>
          <w:p w14:paraId="7D81DA13" w14:textId="03F12112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7998107F" w14:textId="66BDF424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2,47</w:t>
            </w:r>
          </w:p>
        </w:tc>
      </w:tr>
      <w:tr w:rsidR="00C35CBE" w:rsidRPr="00C35CBE" w14:paraId="2D050D57" w14:textId="77777777" w:rsidTr="006B6903">
        <w:trPr>
          <w:trHeight w:val="296"/>
          <w:jc w:val="center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625DDC25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PAZIN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5D3637D" w14:textId="521293B9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34.248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99C8967" w14:textId="2FC26C2D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26.432 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655009D6" w14:textId="7EC19644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 42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A963347" w14:textId="0C7B3E21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26.780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7F3A1124" w14:textId="2B19BCF9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1.365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71B096EC" w14:textId="64E30A8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634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1E9ADDE3" w14:textId="74EC8876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731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363F1493" w14:textId="1C89294F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12,84</w:t>
            </w:r>
          </w:p>
        </w:tc>
      </w:tr>
      <w:tr w:rsidR="00C35CBE" w:rsidRPr="00C35CBE" w14:paraId="4BED824E" w14:textId="77777777" w:rsidTr="00F151C3">
        <w:trPr>
          <w:trHeight w:val="296"/>
          <w:jc w:val="center"/>
        </w:trPr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35DD9674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POŽEGA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  <w:hideMark/>
          </w:tcPr>
          <w:p w14:paraId="10E19D6F" w14:textId="5286B25C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19.392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bottom"/>
            <w:hideMark/>
          </w:tcPr>
          <w:p w14:paraId="3A617521" w14:textId="72CF7907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6.103 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47D7499B" w14:textId="172A616E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292F9840" w14:textId="19B4CFBC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5.459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21F09A08" w14:textId="07D64712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892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2651E306" w14:textId="03DC02E6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476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center"/>
            <w:hideMark/>
          </w:tcPr>
          <w:p w14:paraId="2E7F26E9" w14:textId="6500F0BE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416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5F04884B" w14:textId="5CF39A8A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41,18</w:t>
            </w:r>
          </w:p>
        </w:tc>
      </w:tr>
      <w:tr w:rsidR="00C35CBE" w:rsidRPr="00C35CBE" w14:paraId="355E4021" w14:textId="77777777" w:rsidTr="006B6903">
        <w:trPr>
          <w:trHeight w:val="296"/>
          <w:jc w:val="center"/>
        </w:trPr>
        <w:tc>
          <w:tcPr>
            <w:tcW w:w="1219" w:type="dxa"/>
            <w:shd w:val="clear" w:color="auto" w:fill="auto"/>
            <w:vAlign w:val="center"/>
            <w:hideMark/>
          </w:tcPr>
          <w:p w14:paraId="71ACDB1A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PULA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0F5E5C73" w14:textId="72AEDA2F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23.191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320D5FC0" w14:textId="1A21F259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23.226 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61F1687" w14:textId="3B8EC327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29 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1B0015A" w14:textId="27CCFD42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23.149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14:paraId="48309809" w14:textId="0DE1FC11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14:paraId="0B456FE8" w14:textId="6F3D3067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1E2DA92" w14:textId="2B09C14B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76E7CADC" w14:textId="2C799EF2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1,26</w:t>
            </w:r>
          </w:p>
        </w:tc>
      </w:tr>
      <w:tr w:rsidR="00C35CBE" w:rsidRPr="00C35CBE" w14:paraId="517E1058" w14:textId="77777777" w:rsidTr="00F151C3">
        <w:trPr>
          <w:trHeight w:val="296"/>
          <w:jc w:val="center"/>
        </w:trPr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7BCEF33F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RIJEKA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  <w:hideMark/>
          </w:tcPr>
          <w:p w14:paraId="4D56C01B" w14:textId="2F208DE0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50.712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bottom"/>
            <w:hideMark/>
          </w:tcPr>
          <w:p w14:paraId="1414AE58" w14:textId="74B52D72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32.157 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787113F9" w14:textId="5439698D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 137</w:t>
            </w: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25182587" w14:textId="28BD59B1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32.161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2A647F71" w14:textId="72AA4CAD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2.039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6C79CBE5" w14:textId="7EA77CF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388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center"/>
            <w:hideMark/>
          </w:tcPr>
          <w:p w14:paraId="178FF2BA" w14:textId="022F4F6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1.651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085F77A8" w14:textId="5CDFBB61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15,98</w:t>
            </w:r>
          </w:p>
        </w:tc>
      </w:tr>
      <w:tr w:rsidR="00C35CBE" w:rsidRPr="00C35CBE" w14:paraId="79B352CF" w14:textId="77777777" w:rsidTr="006B6903">
        <w:trPr>
          <w:trHeight w:val="296"/>
          <w:jc w:val="center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6C45CF2A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SESVETE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D297E3C" w14:textId="1787A5AB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51.733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BDCA6ED" w14:textId="5FE68065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16.332 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6AFCB7D9" w14:textId="3FE2F37E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 31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C25F34B" w14:textId="7AE9A6D2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16.152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56F38100" w14:textId="338BFC68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753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56A8C779" w14:textId="5D6DBB8F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547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23F94B12" w14:textId="10D53A8B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206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2DC1AA69" w14:textId="251C9C08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11,75</w:t>
            </w:r>
          </w:p>
        </w:tc>
      </w:tr>
      <w:tr w:rsidR="00C35CBE" w:rsidRPr="00C35CBE" w14:paraId="3E84CAE6" w14:textId="77777777" w:rsidTr="00F151C3">
        <w:trPr>
          <w:trHeight w:val="296"/>
          <w:jc w:val="center"/>
        </w:trPr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6F7CD924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SISAK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  <w:hideMark/>
          </w:tcPr>
          <w:p w14:paraId="23A3235B" w14:textId="63150358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34.791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bottom"/>
            <w:hideMark/>
          </w:tcPr>
          <w:p w14:paraId="4490157A" w14:textId="1408E0C3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18.570 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6694C4BB" w14:textId="42E271EE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 485</w:t>
            </w: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744C2AD9" w14:textId="6F9CF27F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18.056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2914BCC5" w14:textId="01A3030D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1.492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1B9AA7D0" w14:textId="713A2B39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152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center"/>
            <w:hideMark/>
          </w:tcPr>
          <w:p w14:paraId="17248CAA" w14:textId="5972F975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1.340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70350EC7" w14:textId="27BD5674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20,82</w:t>
            </w:r>
          </w:p>
        </w:tc>
      </w:tr>
      <w:tr w:rsidR="00C35CBE" w:rsidRPr="00C35CBE" w14:paraId="0204DE81" w14:textId="77777777" w:rsidTr="006B6903">
        <w:trPr>
          <w:trHeight w:val="296"/>
          <w:jc w:val="center"/>
        </w:trPr>
        <w:tc>
          <w:tcPr>
            <w:tcW w:w="1219" w:type="dxa"/>
            <w:shd w:val="clear" w:color="auto" w:fill="auto"/>
            <w:vAlign w:val="center"/>
            <w:hideMark/>
          </w:tcPr>
          <w:p w14:paraId="0768B4E5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SLAV. BROD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56F078C7" w14:textId="6122A387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23.354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14:paraId="62563DFC" w14:textId="1CE9D79F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16.983 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2194E8A1" w14:textId="3469C9A6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17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8AD3A88" w14:textId="44BCD1C4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16.953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14:paraId="58AB6FA3" w14:textId="7BF9F6CA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551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14:paraId="43E6A033" w14:textId="10E6ED09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19C9228" w14:textId="5B5721D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421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14:paraId="6E9FC2E6" w14:textId="1653182A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8,19</w:t>
            </w:r>
          </w:p>
        </w:tc>
      </w:tr>
      <w:tr w:rsidR="00C35CBE" w:rsidRPr="00C35CBE" w14:paraId="5A1AEFB6" w14:textId="77777777" w:rsidTr="00F151C3">
        <w:trPr>
          <w:trHeight w:val="296"/>
          <w:jc w:val="center"/>
        </w:trPr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0FD8BDED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SPLIT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  <w:hideMark/>
          </w:tcPr>
          <w:p w14:paraId="08FAF662" w14:textId="54AAF824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111.536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bottom"/>
            <w:hideMark/>
          </w:tcPr>
          <w:p w14:paraId="1ECACA72" w14:textId="2879B921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52.571 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64C53DC5" w14:textId="76C58F1E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761 </w:t>
            </w: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7DDF9DE8" w14:textId="0E312599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55.637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06B9CA57" w14:textId="53B9EF1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14.546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2094253A" w14:textId="19664CCC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8.391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center"/>
            <w:hideMark/>
          </w:tcPr>
          <w:p w14:paraId="6E64EFB2" w14:textId="2E41A836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6.155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314C6066" w14:textId="09E185AC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65,88</w:t>
            </w:r>
          </w:p>
        </w:tc>
      </w:tr>
      <w:tr w:rsidR="00C35CBE" w:rsidRPr="00C35CBE" w14:paraId="2D15D831" w14:textId="77777777" w:rsidTr="006B6903">
        <w:trPr>
          <w:trHeight w:val="296"/>
          <w:jc w:val="center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566AFDF8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ŠIBENIK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619DFFAA" w14:textId="62701A7F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53.597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565FE2B" w14:textId="3E549490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21.641 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34D47031" w14:textId="1F9B30FD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34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4E0E6F5" w14:textId="4ACD441A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21.520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53093911" w14:textId="08D7E70E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2.953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23DF28E1" w14:textId="10FA2F81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376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3300233" w14:textId="2C157D38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2.577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23D13CCA" w14:textId="2AA62E11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34,58</w:t>
            </w:r>
          </w:p>
        </w:tc>
      </w:tr>
      <w:tr w:rsidR="00C35CBE" w:rsidRPr="00C35CBE" w14:paraId="2CCD90A8" w14:textId="77777777" w:rsidTr="00F151C3">
        <w:trPr>
          <w:trHeight w:val="296"/>
          <w:jc w:val="center"/>
        </w:trPr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3A139C3A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VARAŽDIN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  <w:hideMark/>
          </w:tcPr>
          <w:p w14:paraId="1D5D4167" w14:textId="27A7E9DC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81.108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bottom"/>
            <w:hideMark/>
          </w:tcPr>
          <w:p w14:paraId="1DA2C837" w14:textId="5F7280E6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19.495 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08E79783" w14:textId="1DC826F3" w:rsidR="004B715E" w:rsidRPr="00C35CBE" w:rsidRDefault="004B715E" w:rsidP="00C35CB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 xml:space="preserve">    102</w:t>
            </w: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37AC328A" w14:textId="6E2211FC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19.351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641BA994" w14:textId="53B42BA5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959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14457D9E" w14:textId="52817998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241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center"/>
            <w:hideMark/>
          </w:tcPr>
          <w:p w14:paraId="48F0CAA0" w14:textId="51BAFAB3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718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589A26C1" w14:textId="34739712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12,49</w:t>
            </w:r>
          </w:p>
        </w:tc>
      </w:tr>
      <w:tr w:rsidR="00C35CBE" w:rsidRPr="00C35CBE" w14:paraId="687249A4" w14:textId="77777777" w:rsidTr="006B6903">
        <w:trPr>
          <w:trHeight w:val="393"/>
          <w:jc w:val="center"/>
        </w:trPr>
        <w:tc>
          <w:tcPr>
            <w:tcW w:w="1219" w:type="dxa"/>
            <w:shd w:val="clear" w:color="auto" w:fill="auto"/>
            <w:vAlign w:val="center"/>
            <w:hideMark/>
          </w:tcPr>
          <w:p w14:paraId="65334F00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VELIKA GORICA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C6AA842" w14:textId="3720717E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14.993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C5F672" w14:textId="7F8A09E1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10.332 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1F8C40AB" w14:textId="79B5A811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25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2999E03" w14:textId="4FC8365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10.160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3A4FB447" w14:textId="5E5C02DE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791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1EC3E3CF" w14:textId="66A42674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479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C0731C6" w14:textId="1A4BC7A1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312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1B0D4DE7" w14:textId="6A058598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19,62</w:t>
            </w:r>
          </w:p>
        </w:tc>
      </w:tr>
      <w:tr w:rsidR="00C35CBE" w:rsidRPr="00C35CBE" w14:paraId="07183334" w14:textId="77777777" w:rsidTr="00F151C3">
        <w:trPr>
          <w:trHeight w:val="296"/>
          <w:jc w:val="center"/>
        </w:trPr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038017A9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VINKOVCI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  <w:hideMark/>
          </w:tcPr>
          <w:p w14:paraId="64186444" w14:textId="34871566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20.560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bottom"/>
            <w:hideMark/>
          </w:tcPr>
          <w:p w14:paraId="16CB758C" w14:textId="2CCCA1B6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10.581 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16694478" w14:textId="35F06D85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 11</w:t>
            </w: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5F746371" w14:textId="615CEFD6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10.587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0F17DA91" w14:textId="57D7C4E1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182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2128B176" w14:textId="176BDF7B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center"/>
            <w:hideMark/>
          </w:tcPr>
          <w:p w14:paraId="312CCBF7" w14:textId="03E94662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1E99A33E" w14:textId="4F3046D1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4,33</w:t>
            </w:r>
          </w:p>
        </w:tc>
      </w:tr>
      <w:tr w:rsidR="00C35CBE" w:rsidRPr="00C35CBE" w14:paraId="0E5BFFF8" w14:textId="77777777" w:rsidTr="006B6903">
        <w:trPr>
          <w:trHeight w:val="296"/>
          <w:jc w:val="center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467115C7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VIROVITICA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7B5D3C7F" w14:textId="460C6DF7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49.904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2E6BFBC" w14:textId="49B2CE06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10.165 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295662D8" w14:textId="068A2EB9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 141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21AC03F" w14:textId="09C611FF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9.972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074E318B" w14:textId="66122087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330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5DCF5053" w14:textId="7F89679F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75496E25" w14:textId="093A419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314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1D137429" w14:textId="13E4BD9A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8,34</w:t>
            </w:r>
          </w:p>
        </w:tc>
      </w:tr>
      <w:tr w:rsidR="00C35CBE" w:rsidRPr="00C35CBE" w14:paraId="77045804" w14:textId="77777777" w:rsidTr="00F151C3">
        <w:trPr>
          <w:trHeight w:val="296"/>
          <w:jc w:val="center"/>
        </w:trPr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7A7793F9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VUKOVAR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  <w:hideMark/>
          </w:tcPr>
          <w:p w14:paraId="5874B137" w14:textId="62E3C9BA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9.761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bottom"/>
            <w:hideMark/>
          </w:tcPr>
          <w:p w14:paraId="0FBF6B44" w14:textId="0B454CA6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4.980 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3D82D2D7" w14:textId="77777777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2 </w:t>
            </w: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5EDF525A" w14:textId="21316726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5.019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38673524" w14:textId="497B406E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6A6E75E0" w14:textId="58AF5F7C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center"/>
            <w:hideMark/>
          </w:tcPr>
          <w:p w14:paraId="2AACFD60" w14:textId="4CDD2B5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49810E09" w14:textId="486E6968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4,57</w:t>
            </w:r>
          </w:p>
        </w:tc>
      </w:tr>
      <w:tr w:rsidR="00C35CBE" w:rsidRPr="00C35CBE" w14:paraId="0E6275A3" w14:textId="77777777" w:rsidTr="006B6903">
        <w:trPr>
          <w:trHeight w:val="296"/>
          <w:jc w:val="center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7CB18F1B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bookmarkStart w:id="18" w:name="_Hlk194919013"/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ZADAR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2CBF02D" w14:textId="4CAF8767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69.485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4C9C172" w14:textId="3FFFF629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41.712 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6B0EF6BF" w14:textId="599A982B" w:rsidR="004B715E" w:rsidRPr="00C35CBE" w:rsidRDefault="004B715E" w:rsidP="00C35CB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 xml:space="preserve">      71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81CF067" w14:textId="110BA421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44.102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493F725D" w14:textId="416DB483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4.157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2213368C" w14:textId="1B8605DB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1.468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56206DC1" w14:textId="5B89E323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2.689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351F573C" w14:textId="64C3F978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23,75</w:t>
            </w:r>
          </w:p>
        </w:tc>
      </w:tr>
      <w:bookmarkEnd w:id="18"/>
      <w:tr w:rsidR="00C35CBE" w:rsidRPr="00C35CBE" w14:paraId="3D53753B" w14:textId="77777777" w:rsidTr="00F151C3">
        <w:trPr>
          <w:trHeight w:val="296"/>
          <w:jc w:val="center"/>
        </w:trPr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7247A3B6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ZAGREB</w:t>
            </w:r>
          </w:p>
        </w:tc>
        <w:tc>
          <w:tcPr>
            <w:tcW w:w="1196" w:type="dxa"/>
            <w:shd w:val="clear" w:color="auto" w:fill="D9D9D9" w:themeFill="background1" w:themeFillShade="D9"/>
            <w:noWrap/>
            <w:vAlign w:val="center"/>
            <w:hideMark/>
          </w:tcPr>
          <w:p w14:paraId="4160717B" w14:textId="2AD20F1E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31.741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bottom"/>
            <w:hideMark/>
          </w:tcPr>
          <w:p w14:paraId="2BEE58F9" w14:textId="03260352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62.112 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71D80166" w14:textId="69045BB0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2.103</w:t>
            </w:r>
          </w:p>
        </w:tc>
        <w:tc>
          <w:tcPr>
            <w:tcW w:w="1120" w:type="dxa"/>
            <w:shd w:val="clear" w:color="auto" w:fill="D9D9D9" w:themeFill="background1" w:themeFillShade="D9"/>
            <w:noWrap/>
            <w:vAlign w:val="center"/>
            <w:hideMark/>
          </w:tcPr>
          <w:p w14:paraId="06BAA80F" w14:textId="654E9B20" w:rsidR="004B715E" w:rsidRPr="00C35CBE" w:rsidRDefault="004B715E" w:rsidP="00C35CBE">
            <w:pPr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60.600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41CE009F" w14:textId="72492416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7.262</w:t>
            </w:r>
          </w:p>
        </w:tc>
        <w:tc>
          <w:tcPr>
            <w:tcW w:w="1032" w:type="dxa"/>
            <w:shd w:val="clear" w:color="auto" w:fill="D9D9D9" w:themeFill="background1" w:themeFillShade="D9"/>
            <w:noWrap/>
            <w:vAlign w:val="center"/>
            <w:hideMark/>
          </w:tcPr>
          <w:p w14:paraId="16FA9DF2" w14:textId="06A7B8C8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2.525</w:t>
            </w:r>
          </w:p>
        </w:tc>
        <w:tc>
          <w:tcPr>
            <w:tcW w:w="1006" w:type="dxa"/>
            <w:shd w:val="clear" w:color="auto" w:fill="D9D9D9" w:themeFill="background1" w:themeFillShade="D9"/>
            <w:noWrap/>
            <w:vAlign w:val="center"/>
            <w:hideMark/>
          </w:tcPr>
          <w:p w14:paraId="2789F9A6" w14:textId="2DD09633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4.737</w:t>
            </w:r>
          </w:p>
        </w:tc>
        <w:tc>
          <w:tcPr>
            <w:tcW w:w="1081" w:type="dxa"/>
            <w:shd w:val="clear" w:color="auto" w:fill="D9D9D9" w:themeFill="background1" w:themeFillShade="D9"/>
            <w:noWrap/>
            <w:vAlign w:val="center"/>
            <w:hideMark/>
          </w:tcPr>
          <w:p w14:paraId="733B19A3" w14:textId="1E688191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30,20</w:t>
            </w:r>
          </w:p>
        </w:tc>
      </w:tr>
      <w:tr w:rsidR="00C35CBE" w:rsidRPr="00C35CBE" w14:paraId="65C5F51E" w14:textId="77777777" w:rsidTr="006B6903">
        <w:trPr>
          <w:trHeight w:val="296"/>
          <w:jc w:val="center"/>
        </w:trPr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45C52B61" w14:textId="77777777" w:rsidR="004B715E" w:rsidRPr="006B6903" w:rsidRDefault="004B715E" w:rsidP="00C35CB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</w:pPr>
            <w:r w:rsidRPr="006B690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hr-HR"/>
              </w:rPr>
              <w:t>ZLATAR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381E0500" w14:textId="677E6F3A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72.692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2B2A5E4" w14:textId="6F078388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 xml:space="preserve">14.800 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4A931450" w14:textId="0866E701" w:rsidR="004B715E" w:rsidRPr="00C35CBE" w:rsidRDefault="004B715E" w:rsidP="00C35CBE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</w:pPr>
            <w:r w:rsidRPr="00C35CBE">
              <w:rPr>
                <w:rFonts w:asciiTheme="minorHAnsi" w:eastAsia="Times New Roman" w:hAnsiTheme="minorHAnsi" w:cstheme="minorHAnsi"/>
                <w:sz w:val="22"/>
                <w:szCs w:val="22"/>
                <w:lang w:val="hr-HR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77F1DE7" w14:textId="49263424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15.517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32AADC6B" w14:textId="6FCDEC90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671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5FD6C2DF" w14:textId="211DFAFF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194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CFEC239" w14:textId="5E42EE21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477</w:t>
            </w:r>
          </w:p>
        </w:tc>
        <w:tc>
          <w:tcPr>
            <w:tcW w:w="1081" w:type="dxa"/>
            <w:shd w:val="clear" w:color="auto" w:fill="auto"/>
            <w:noWrap/>
            <w:vAlign w:val="center"/>
            <w:hideMark/>
          </w:tcPr>
          <w:p w14:paraId="646DDD0C" w14:textId="5949E7CE" w:rsidR="004B715E" w:rsidRPr="00C35CBE" w:rsidRDefault="004B715E" w:rsidP="00C35CB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35CBE">
              <w:rPr>
                <w:rFonts w:ascii="Calibri" w:hAnsi="Calibri" w:cs="Calibri"/>
                <w:sz w:val="22"/>
                <w:szCs w:val="22"/>
              </w:rPr>
              <w:t>10,90</w:t>
            </w:r>
          </w:p>
        </w:tc>
      </w:tr>
      <w:tr w:rsidR="00D62FE8" w:rsidRPr="00C35CBE" w14:paraId="1100473E" w14:textId="77777777" w:rsidTr="00D62FE8">
        <w:trPr>
          <w:trHeight w:val="519"/>
          <w:jc w:val="center"/>
        </w:trPr>
        <w:tc>
          <w:tcPr>
            <w:tcW w:w="1219" w:type="dxa"/>
            <w:shd w:val="clear" w:color="auto" w:fill="17365D" w:themeFill="text2" w:themeFillShade="BF"/>
            <w:vAlign w:val="center"/>
            <w:hideMark/>
          </w:tcPr>
          <w:p w14:paraId="76595EFB" w14:textId="77777777" w:rsidR="00D62FE8" w:rsidRPr="00201700" w:rsidRDefault="00D62FE8" w:rsidP="00D62FE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20170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/>
              </w:rPr>
              <w:t>UKUPNO SVI SUDOVI</w:t>
            </w:r>
          </w:p>
        </w:tc>
        <w:tc>
          <w:tcPr>
            <w:tcW w:w="1196" w:type="dxa"/>
            <w:shd w:val="clear" w:color="auto" w:fill="17365D" w:themeFill="text2" w:themeFillShade="BF"/>
            <w:vAlign w:val="center"/>
            <w:hideMark/>
          </w:tcPr>
          <w:p w14:paraId="1C2BBB72" w14:textId="77777777" w:rsidR="00E517B1" w:rsidRDefault="00E517B1" w:rsidP="00E517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BA601D8" w14:textId="77777777" w:rsidR="00E517B1" w:rsidRDefault="00E517B1" w:rsidP="00E517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D9DB047" w14:textId="126BD5D2" w:rsidR="00D62FE8" w:rsidRPr="00D62FE8" w:rsidRDefault="00D62FE8" w:rsidP="00E517B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62FE8">
              <w:rPr>
                <w:rFonts w:ascii="Calibri" w:hAnsi="Calibri" w:cs="Calibri"/>
                <w:b/>
                <w:bCs/>
                <w:sz w:val="22"/>
                <w:szCs w:val="22"/>
              </w:rPr>
              <w:t>1.1</w:t>
            </w:r>
            <w:r w:rsidR="00C72A16">
              <w:rPr>
                <w:rFonts w:ascii="Calibri" w:hAnsi="Calibri" w:cs="Calibri"/>
                <w:b/>
                <w:bCs/>
                <w:sz w:val="22"/>
                <w:szCs w:val="22"/>
              </w:rPr>
              <w:t>52.526</w:t>
            </w:r>
          </w:p>
        </w:tc>
        <w:tc>
          <w:tcPr>
            <w:tcW w:w="1160" w:type="dxa"/>
            <w:shd w:val="clear" w:color="auto" w:fill="17365D" w:themeFill="text2" w:themeFillShade="BF"/>
            <w:vAlign w:val="center"/>
            <w:hideMark/>
          </w:tcPr>
          <w:p w14:paraId="221EC2AB" w14:textId="77777777" w:rsidR="00E517B1" w:rsidRDefault="00E517B1" w:rsidP="00E517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6CB0019" w14:textId="77777777" w:rsidR="00E517B1" w:rsidRDefault="00E517B1" w:rsidP="00E517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5807F9E" w14:textId="0AEAA510" w:rsidR="00D62FE8" w:rsidRPr="00D62FE8" w:rsidRDefault="00D62FE8" w:rsidP="00E517B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62FE8">
              <w:rPr>
                <w:rFonts w:ascii="Calibri" w:hAnsi="Calibri" w:cs="Calibri"/>
                <w:b/>
                <w:bCs/>
                <w:sz w:val="22"/>
                <w:szCs w:val="22"/>
              </w:rPr>
              <w:t>587.504</w:t>
            </w:r>
          </w:p>
        </w:tc>
        <w:tc>
          <w:tcPr>
            <w:tcW w:w="1057" w:type="dxa"/>
            <w:shd w:val="clear" w:color="auto" w:fill="17365D" w:themeFill="text2" w:themeFillShade="BF"/>
            <w:vAlign w:val="center"/>
            <w:hideMark/>
          </w:tcPr>
          <w:p w14:paraId="2FBDABA1" w14:textId="77777777" w:rsidR="00E517B1" w:rsidRDefault="00E517B1" w:rsidP="00E517B1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  <w:p w14:paraId="73547A74" w14:textId="77777777" w:rsidR="00E517B1" w:rsidRDefault="00E517B1" w:rsidP="00E517B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  <w:p w14:paraId="2DAC927D" w14:textId="2A82B487" w:rsidR="00D62FE8" w:rsidRPr="00D62FE8" w:rsidRDefault="00D62FE8" w:rsidP="00E517B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62FE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/>
              </w:rPr>
              <w:t>3.060</w:t>
            </w:r>
          </w:p>
        </w:tc>
        <w:tc>
          <w:tcPr>
            <w:tcW w:w="1120" w:type="dxa"/>
            <w:shd w:val="clear" w:color="auto" w:fill="17365D" w:themeFill="text2" w:themeFillShade="BF"/>
            <w:vAlign w:val="center"/>
            <w:hideMark/>
          </w:tcPr>
          <w:p w14:paraId="7B00CE35" w14:textId="77777777" w:rsidR="00E517B1" w:rsidRDefault="00E517B1" w:rsidP="00E517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9093CC" w14:textId="77777777" w:rsidR="00E517B1" w:rsidRDefault="00E517B1" w:rsidP="00E517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07C80D4" w14:textId="2F45F339" w:rsidR="00D62FE8" w:rsidRPr="00D62FE8" w:rsidRDefault="00D62FE8" w:rsidP="00E517B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62FE8">
              <w:rPr>
                <w:rFonts w:ascii="Calibri" w:hAnsi="Calibri" w:cs="Calibri"/>
                <w:b/>
                <w:bCs/>
                <w:sz w:val="22"/>
                <w:szCs w:val="22"/>
              </w:rPr>
              <w:t>591.553</w:t>
            </w:r>
          </w:p>
        </w:tc>
        <w:tc>
          <w:tcPr>
            <w:tcW w:w="1032" w:type="dxa"/>
            <w:shd w:val="clear" w:color="auto" w:fill="17365D" w:themeFill="text2" w:themeFillShade="BF"/>
            <w:vAlign w:val="bottom"/>
          </w:tcPr>
          <w:p w14:paraId="5367206D" w14:textId="0C1BEC94" w:rsidR="00D62FE8" w:rsidRPr="00D62FE8" w:rsidRDefault="00D62FE8" w:rsidP="00E517B1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62FE8">
              <w:rPr>
                <w:rFonts w:ascii="Calibri" w:hAnsi="Calibri" w:cs="Calibri"/>
                <w:b/>
                <w:bCs/>
                <w:sz w:val="22"/>
                <w:szCs w:val="22"/>
              </w:rPr>
              <w:t>53.674</w:t>
            </w:r>
          </w:p>
        </w:tc>
        <w:tc>
          <w:tcPr>
            <w:tcW w:w="1032" w:type="dxa"/>
            <w:shd w:val="clear" w:color="auto" w:fill="17365D" w:themeFill="text2" w:themeFillShade="BF"/>
            <w:vAlign w:val="bottom"/>
          </w:tcPr>
          <w:p w14:paraId="3653E684" w14:textId="264FB093" w:rsidR="00D62FE8" w:rsidRPr="00D62FE8" w:rsidRDefault="00D62FE8" w:rsidP="00E517B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D62FE8">
              <w:rPr>
                <w:rFonts w:ascii="Calibri" w:hAnsi="Calibri" w:cs="Calibri"/>
                <w:b/>
                <w:bCs/>
                <w:sz w:val="22"/>
                <w:szCs w:val="22"/>
              </w:rPr>
              <w:t>22.019</w:t>
            </w:r>
          </w:p>
        </w:tc>
        <w:tc>
          <w:tcPr>
            <w:tcW w:w="1006" w:type="dxa"/>
            <w:shd w:val="clear" w:color="auto" w:fill="17365D" w:themeFill="text2" w:themeFillShade="BF"/>
            <w:vAlign w:val="bottom"/>
          </w:tcPr>
          <w:p w14:paraId="4BBF2587" w14:textId="5A35C3D4" w:rsidR="00D62FE8" w:rsidRPr="00D62FE8" w:rsidRDefault="00D62FE8" w:rsidP="00E517B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D62FE8">
              <w:rPr>
                <w:rFonts w:ascii="Calibri" w:hAnsi="Calibri" w:cs="Calibri"/>
                <w:b/>
                <w:bCs/>
                <w:sz w:val="22"/>
                <w:szCs w:val="22"/>
              </w:rPr>
              <w:t>31.655</w:t>
            </w:r>
          </w:p>
        </w:tc>
        <w:tc>
          <w:tcPr>
            <w:tcW w:w="1081" w:type="dxa"/>
            <w:shd w:val="clear" w:color="auto" w:fill="17365D" w:themeFill="text2" w:themeFillShade="BF"/>
            <w:vAlign w:val="bottom"/>
          </w:tcPr>
          <w:p w14:paraId="7F0F8222" w14:textId="63D9F58C" w:rsidR="00D62FE8" w:rsidRPr="00D62FE8" w:rsidRDefault="001518D4" w:rsidP="00E517B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</w:tr>
    </w:tbl>
    <w:p w14:paraId="3A81EB92" w14:textId="77777777" w:rsidR="008433CE" w:rsidRDefault="008433CE" w:rsidP="00C35CB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9" w:name="_Toc63771796"/>
    </w:p>
    <w:p w14:paraId="4EAEF57C" w14:textId="77777777" w:rsidR="008433CE" w:rsidRDefault="008433CE" w:rsidP="00942F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33597A" w14:textId="5C3C7FE4" w:rsidR="00942F46" w:rsidRDefault="00942F46">
      <w:pPr>
        <w:spacing w:after="20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54FC5BA9" w14:textId="34EB1667" w:rsidR="00DE06FF" w:rsidRPr="00E64D84" w:rsidRDefault="00E64D84" w:rsidP="00473AE4">
      <w:pPr>
        <w:pStyle w:val="Opisslike"/>
      </w:pPr>
      <w:proofErr w:type="spellStart"/>
      <w:r w:rsidRPr="00E517B1">
        <w:rPr>
          <w:b/>
        </w:rPr>
        <w:t>Grafikon</w:t>
      </w:r>
      <w:proofErr w:type="spellEnd"/>
      <w:r w:rsidRPr="00E517B1">
        <w:rPr>
          <w:b/>
        </w:rPr>
        <w:t xml:space="preserve"> </w:t>
      </w:r>
      <w:r w:rsidR="00AC1684" w:rsidRPr="00E517B1">
        <w:rPr>
          <w:b/>
        </w:rPr>
        <w:fldChar w:fldCharType="begin"/>
      </w:r>
      <w:r w:rsidR="00AC1684" w:rsidRPr="00E517B1">
        <w:rPr>
          <w:b/>
        </w:rPr>
        <w:instrText xml:space="preserve"> SEQ Figure \* ARABIC </w:instrText>
      </w:r>
      <w:r w:rsidR="00AC1684" w:rsidRPr="00E517B1">
        <w:rPr>
          <w:b/>
        </w:rPr>
        <w:fldChar w:fldCharType="separate"/>
      </w:r>
      <w:r w:rsidR="0096267E">
        <w:rPr>
          <w:b/>
          <w:noProof/>
        </w:rPr>
        <w:t>3</w:t>
      </w:r>
      <w:r w:rsidR="00AC1684" w:rsidRPr="00E517B1">
        <w:rPr>
          <w:b/>
          <w:noProof/>
        </w:rPr>
        <w:fldChar w:fldCharType="end"/>
      </w:r>
      <w:r w:rsidRPr="00E517B1">
        <w:rPr>
          <w:b/>
        </w:rPr>
        <w:t>.</w:t>
      </w:r>
      <w:r w:rsidRPr="00E517B1">
        <w:t xml:space="preserve"> </w:t>
      </w:r>
      <w:proofErr w:type="spellStart"/>
      <w:r w:rsidRPr="00E517B1">
        <w:t>Usporedni</w:t>
      </w:r>
      <w:proofErr w:type="spellEnd"/>
      <w:r w:rsidRPr="00E517B1">
        <w:t xml:space="preserve"> </w:t>
      </w:r>
      <w:proofErr w:type="spellStart"/>
      <w:r w:rsidRPr="00E517B1">
        <w:t>mjesečni</w:t>
      </w:r>
      <w:proofErr w:type="spellEnd"/>
      <w:r w:rsidRPr="00E517B1">
        <w:t xml:space="preserve"> </w:t>
      </w:r>
      <w:proofErr w:type="spellStart"/>
      <w:r w:rsidRPr="00E517B1">
        <w:t>prikaz</w:t>
      </w:r>
      <w:proofErr w:type="spellEnd"/>
      <w:r w:rsidRPr="00E517B1">
        <w:t xml:space="preserve"> </w:t>
      </w:r>
      <w:proofErr w:type="spellStart"/>
      <w:r w:rsidRPr="00E517B1">
        <w:t>izdanih</w:t>
      </w:r>
      <w:proofErr w:type="spellEnd"/>
      <w:r w:rsidRPr="00E517B1">
        <w:t xml:space="preserve"> </w:t>
      </w:r>
      <w:proofErr w:type="spellStart"/>
      <w:r w:rsidRPr="00E517B1">
        <w:t>z</w:t>
      </w:r>
      <w:r w:rsidR="002D6BE7" w:rsidRPr="00E517B1">
        <w:t>emljišnoknjižnih</w:t>
      </w:r>
      <w:proofErr w:type="spellEnd"/>
      <w:r w:rsidRPr="00E517B1">
        <w:t xml:space="preserve"> </w:t>
      </w:r>
      <w:proofErr w:type="spellStart"/>
      <w:r w:rsidRPr="00E517B1">
        <w:t>izvadaka</w:t>
      </w:r>
      <w:proofErr w:type="spellEnd"/>
      <w:r w:rsidRPr="00E517B1">
        <w:t xml:space="preserve"> </w:t>
      </w:r>
      <w:r w:rsidR="00E43006" w:rsidRPr="00E517B1">
        <w:t>(</w:t>
      </w:r>
      <w:proofErr w:type="spellStart"/>
      <w:r w:rsidR="00E43006" w:rsidRPr="00E517B1">
        <w:t>svi</w:t>
      </w:r>
      <w:proofErr w:type="spellEnd"/>
      <w:r w:rsidR="00E43006" w:rsidRPr="00E517B1">
        <w:t xml:space="preserve"> </w:t>
      </w:r>
      <w:proofErr w:type="spellStart"/>
      <w:r w:rsidR="00674E54" w:rsidRPr="00E517B1">
        <w:t>općinski</w:t>
      </w:r>
      <w:proofErr w:type="spellEnd"/>
      <w:r w:rsidR="00674E54" w:rsidRPr="00E517B1">
        <w:t xml:space="preserve"> </w:t>
      </w:r>
      <w:proofErr w:type="spellStart"/>
      <w:r w:rsidR="00674E54" w:rsidRPr="00E517B1">
        <w:t>sudovi</w:t>
      </w:r>
      <w:proofErr w:type="spellEnd"/>
      <w:r w:rsidR="00E43006" w:rsidRPr="00E517B1">
        <w:t xml:space="preserve">) u </w:t>
      </w:r>
      <w:proofErr w:type="spellStart"/>
      <w:r w:rsidR="00E43006" w:rsidRPr="00E517B1">
        <w:t>odnosu</w:t>
      </w:r>
      <w:proofErr w:type="spellEnd"/>
      <w:r w:rsidR="00E43006" w:rsidRPr="00E517B1">
        <w:t xml:space="preserve"> </w:t>
      </w:r>
      <w:proofErr w:type="spellStart"/>
      <w:r w:rsidR="00E43006" w:rsidRPr="00E517B1">
        <w:t>na</w:t>
      </w:r>
      <w:proofErr w:type="spellEnd"/>
      <w:r w:rsidR="00E43006" w:rsidRPr="00E517B1">
        <w:t xml:space="preserve"> 202</w:t>
      </w:r>
      <w:r w:rsidR="00C07CD7" w:rsidRPr="00E517B1">
        <w:t>3</w:t>
      </w:r>
      <w:r w:rsidRPr="00E517B1">
        <w:t>.</w:t>
      </w:r>
      <w:bookmarkEnd w:id="19"/>
    </w:p>
    <w:p w14:paraId="70554107" w14:textId="77777777" w:rsidR="007F7547" w:rsidRPr="00E64D84" w:rsidRDefault="007F7547" w:rsidP="00473AE4">
      <w:pPr>
        <w:pStyle w:val="Opisslike"/>
      </w:pPr>
    </w:p>
    <w:p w14:paraId="11AC9332" w14:textId="5B550951" w:rsidR="007F7547" w:rsidRDefault="00B07E6A" w:rsidP="007F7547">
      <w:pPr>
        <w:jc w:val="center"/>
      </w:pPr>
      <w:r>
        <w:rPr>
          <w:noProof/>
        </w:rPr>
        <w:drawing>
          <wp:inline distT="0" distB="0" distL="0" distR="0" wp14:anchorId="685357B1" wp14:editId="67D94A3F">
            <wp:extent cx="4747846" cy="2752725"/>
            <wp:effectExtent l="0" t="0" r="15240" b="9525"/>
            <wp:docPr id="8" name="Grafikon 8">
              <a:extLst xmlns:a="http://schemas.openxmlformats.org/drawingml/2006/main">
                <a:ext uri="{FF2B5EF4-FFF2-40B4-BE49-F238E27FC236}">
                  <a16:creationId xmlns:a16="http://schemas.microsoft.com/office/drawing/2014/main" id="{E3AAAF0C-7276-40F4-9502-929A3117C4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4979D23" w14:textId="77777777" w:rsidR="007F7547" w:rsidRDefault="007F7547" w:rsidP="007F7547"/>
    <w:p w14:paraId="6774157D" w14:textId="05CB071B" w:rsidR="005528BA" w:rsidRPr="00316830" w:rsidRDefault="001C4757" w:rsidP="00BE600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0" w:name="_Hlk161213598"/>
      <w:r w:rsidRPr="00E517B1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E517B1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17B1">
        <w:rPr>
          <w:rFonts w:asciiTheme="minorHAnsi" w:hAnsiTheme="minorHAnsi" w:cstheme="minorHAnsi"/>
          <w:sz w:val="22"/>
          <w:szCs w:val="22"/>
        </w:rPr>
        <w:t>mjesecima</w:t>
      </w:r>
      <w:proofErr w:type="spellEnd"/>
      <w:r w:rsidR="00C07CD7" w:rsidRPr="00E517B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07CD7" w:rsidRPr="00E517B1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="00C07CD7" w:rsidRPr="00E517B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C07CD7" w:rsidRPr="00E517B1">
        <w:rPr>
          <w:rFonts w:asciiTheme="minorHAnsi" w:hAnsiTheme="minorHAnsi" w:cstheme="minorHAnsi"/>
          <w:sz w:val="22"/>
          <w:szCs w:val="22"/>
        </w:rPr>
        <w:t>kolovozu</w:t>
      </w:r>
      <w:proofErr w:type="spellEnd"/>
      <w:r w:rsidR="00BE6004" w:rsidRPr="00E517B1">
        <w:rPr>
          <w:rFonts w:asciiTheme="minorHAnsi" w:hAnsiTheme="minorHAnsi" w:cstheme="minorHAnsi"/>
          <w:sz w:val="22"/>
          <w:szCs w:val="22"/>
        </w:rPr>
        <w:t xml:space="preserve"> u 202</w:t>
      </w:r>
      <w:r w:rsidR="00C07CD7" w:rsidRPr="00E517B1">
        <w:rPr>
          <w:rFonts w:asciiTheme="minorHAnsi" w:hAnsiTheme="minorHAnsi" w:cstheme="minorHAnsi"/>
          <w:sz w:val="22"/>
          <w:szCs w:val="22"/>
        </w:rPr>
        <w:t>4</w:t>
      </w:r>
      <w:r w:rsidR="00BE6004" w:rsidRPr="00E517B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BE6004" w:rsidRPr="00E517B1">
        <w:rPr>
          <w:rFonts w:asciiTheme="minorHAnsi" w:hAnsiTheme="minorHAnsi" w:cstheme="minorHAnsi"/>
          <w:sz w:val="22"/>
          <w:szCs w:val="22"/>
        </w:rPr>
        <w:t>bilježimo</w:t>
      </w:r>
      <w:proofErr w:type="spellEnd"/>
      <w:r w:rsidR="00BE6004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07CD7" w:rsidRPr="00E517B1">
        <w:rPr>
          <w:rFonts w:asciiTheme="minorHAnsi" w:hAnsiTheme="minorHAnsi" w:cstheme="minorHAnsi"/>
          <w:sz w:val="22"/>
          <w:szCs w:val="22"/>
        </w:rPr>
        <w:t>rast</w:t>
      </w:r>
      <w:proofErr w:type="spellEnd"/>
      <w:r w:rsidR="00C07CD7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E6004" w:rsidRPr="00E517B1">
        <w:rPr>
          <w:rFonts w:asciiTheme="minorHAnsi" w:hAnsiTheme="minorHAnsi" w:cstheme="minorHAnsi"/>
          <w:sz w:val="22"/>
          <w:szCs w:val="22"/>
        </w:rPr>
        <w:t>izdanih</w:t>
      </w:r>
      <w:proofErr w:type="spellEnd"/>
      <w:r w:rsidR="00BE6004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E6004" w:rsidRPr="00E517B1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BE6004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E6004" w:rsidRPr="00E517B1">
        <w:rPr>
          <w:rFonts w:asciiTheme="minorHAnsi" w:hAnsiTheme="minorHAnsi" w:cstheme="minorHAnsi"/>
          <w:sz w:val="22"/>
          <w:szCs w:val="22"/>
        </w:rPr>
        <w:t>izvadaka</w:t>
      </w:r>
      <w:proofErr w:type="spellEnd"/>
      <w:r w:rsidR="00BE6004" w:rsidRPr="00E517B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E6004" w:rsidRPr="00E517B1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="00BE6004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E6004" w:rsidRPr="00E517B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E6004" w:rsidRPr="00E517B1">
        <w:rPr>
          <w:rFonts w:asciiTheme="minorHAnsi" w:hAnsiTheme="minorHAnsi" w:cstheme="minorHAnsi"/>
          <w:sz w:val="22"/>
          <w:szCs w:val="22"/>
        </w:rPr>
        <w:t xml:space="preserve"> 202</w:t>
      </w:r>
      <w:r w:rsidR="00C07CD7" w:rsidRPr="00E517B1">
        <w:rPr>
          <w:rFonts w:asciiTheme="minorHAnsi" w:hAnsiTheme="minorHAnsi" w:cstheme="minorHAnsi"/>
          <w:sz w:val="22"/>
          <w:szCs w:val="22"/>
        </w:rPr>
        <w:t>3.</w:t>
      </w:r>
      <w:r w:rsidR="00BE6004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07CD7" w:rsidRPr="00E517B1">
        <w:rPr>
          <w:rFonts w:asciiTheme="minorHAnsi" w:hAnsiTheme="minorHAnsi" w:cstheme="minorHAnsi"/>
          <w:sz w:val="22"/>
          <w:szCs w:val="22"/>
        </w:rPr>
        <w:t>g</w:t>
      </w:r>
      <w:r w:rsidR="00BE6004" w:rsidRPr="00E517B1">
        <w:rPr>
          <w:rFonts w:asciiTheme="minorHAnsi" w:hAnsiTheme="minorHAnsi" w:cstheme="minorHAnsi"/>
          <w:sz w:val="22"/>
          <w:szCs w:val="22"/>
        </w:rPr>
        <w:t>odinu</w:t>
      </w:r>
      <w:proofErr w:type="spellEnd"/>
      <w:r w:rsidR="00C07CD7" w:rsidRPr="00E517B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316830" w:rsidRPr="00E517B1">
        <w:rPr>
          <w:rFonts w:asciiTheme="minorHAnsi" w:hAnsiTheme="minorHAnsi" w:cstheme="minorHAnsi"/>
          <w:sz w:val="22"/>
          <w:szCs w:val="22"/>
        </w:rPr>
        <w:t>Najveći</w:t>
      </w:r>
      <w:proofErr w:type="spellEnd"/>
      <w:r w:rsidR="00316830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07CD7" w:rsidRPr="00E517B1">
        <w:rPr>
          <w:rFonts w:asciiTheme="minorHAnsi" w:hAnsiTheme="minorHAnsi" w:cstheme="minorHAnsi"/>
          <w:sz w:val="22"/>
          <w:szCs w:val="22"/>
        </w:rPr>
        <w:t>rast</w:t>
      </w:r>
      <w:proofErr w:type="spellEnd"/>
      <w:r w:rsidR="00C07CD7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6830" w:rsidRPr="00E517B1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316830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6830" w:rsidRPr="00E517B1">
        <w:rPr>
          <w:rFonts w:asciiTheme="minorHAnsi" w:hAnsiTheme="minorHAnsi" w:cstheme="minorHAnsi"/>
          <w:sz w:val="22"/>
          <w:szCs w:val="22"/>
        </w:rPr>
        <w:t>izdanih</w:t>
      </w:r>
      <w:proofErr w:type="spellEnd"/>
      <w:r w:rsidR="00316830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6830" w:rsidRPr="00E517B1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316830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6830" w:rsidRPr="00E517B1">
        <w:rPr>
          <w:rFonts w:asciiTheme="minorHAnsi" w:hAnsiTheme="minorHAnsi" w:cstheme="minorHAnsi"/>
          <w:sz w:val="22"/>
          <w:szCs w:val="22"/>
        </w:rPr>
        <w:t>izvadaka</w:t>
      </w:r>
      <w:proofErr w:type="spellEnd"/>
      <w:r w:rsidR="00316830" w:rsidRPr="00E517B1">
        <w:rPr>
          <w:rFonts w:asciiTheme="minorHAnsi" w:hAnsiTheme="minorHAnsi" w:cstheme="minorHAnsi"/>
          <w:sz w:val="22"/>
          <w:szCs w:val="22"/>
        </w:rPr>
        <w:t xml:space="preserve"> u 202</w:t>
      </w:r>
      <w:r w:rsidR="00C07CD7" w:rsidRPr="00E517B1">
        <w:rPr>
          <w:rFonts w:asciiTheme="minorHAnsi" w:hAnsiTheme="minorHAnsi" w:cstheme="minorHAnsi"/>
          <w:sz w:val="22"/>
          <w:szCs w:val="22"/>
        </w:rPr>
        <w:t>4</w:t>
      </w:r>
      <w:r w:rsidR="00316830" w:rsidRPr="00E517B1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="00316830" w:rsidRPr="00E517B1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="00316830" w:rsidRPr="00E517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6830" w:rsidRPr="00E517B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316830" w:rsidRPr="00E517B1">
        <w:rPr>
          <w:rFonts w:asciiTheme="minorHAnsi" w:hAnsiTheme="minorHAnsi" w:cstheme="minorHAnsi"/>
          <w:sz w:val="22"/>
          <w:szCs w:val="22"/>
        </w:rPr>
        <w:t xml:space="preserve"> 202</w:t>
      </w:r>
      <w:r w:rsidR="00C07CD7" w:rsidRPr="00E517B1">
        <w:rPr>
          <w:rFonts w:asciiTheme="minorHAnsi" w:hAnsiTheme="minorHAnsi" w:cstheme="minorHAnsi"/>
          <w:sz w:val="22"/>
          <w:szCs w:val="22"/>
        </w:rPr>
        <w:t>3</w:t>
      </w:r>
      <w:r w:rsidR="00316830" w:rsidRPr="00E517B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BE6004" w:rsidRPr="00E517B1">
        <w:rPr>
          <w:rFonts w:asciiTheme="minorHAnsi" w:hAnsiTheme="minorHAnsi" w:cstheme="minorHAnsi"/>
          <w:sz w:val="22"/>
          <w:szCs w:val="22"/>
        </w:rPr>
        <w:t>vi</w:t>
      </w:r>
      <w:r w:rsidR="00316830" w:rsidRPr="00E517B1">
        <w:rPr>
          <w:rFonts w:asciiTheme="minorHAnsi" w:hAnsiTheme="minorHAnsi" w:cstheme="minorHAnsi"/>
          <w:sz w:val="22"/>
          <w:szCs w:val="22"/>
        </w:rPr>
        <w:t>dljiv</w:t>
      </w:r>
      <w:proofErr w:type="spellEnd"/>
      <w:r w:rsidR="00316830" w:rsidRPr="00E517B1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="00C07CD7" w:rsidRPr="00E517B1">
        <w:rPr>
          <w:rFonts w:asciiTheme="minorHAnsi" w:hAnsiTheme="minorHAnsi" w:cstheme="minorHAnsi"/>
          <w:sz w:val="22"/>
          <w:szCs w:val="22"/>
        </w:rPr>
        <w:t>lipnju</w:t>
      </w:r>
      <w:proofErr w:type="spellEnd"/>
      <w:r w:rsidR="00C07CD7" w:rsidRPr="00E517B1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C07CD7" w:rsidRPr="00E517B1">
        <w:rPr>
          <w:rFonts w:asciiTheme="minorHAnsi" w:hAnsiTheme="minorHAnsi" w:cstheme="minorHAnsi"/>
          <w:sz w:val="22"/>
          <w:szCs w:val="22"/>
        </w:rPr>
        <w:t>srpnju</w:t>
      </w:r>
      <w:proofErr w:type="spellEnd"/>
      <w:r w:rsidR="00C07CD7" w:rsidRPr="00E517B1">
        <w:rPr>
          <w:rFonts w:asciiTheme="minorHAnsi" w:hAnsiTheme="minorHAnsi" w:cstheme="minorHAnsi"/>
          <w:sz w:val="22"/>
          <w:szCs w:val="22"/>
        </w:rPr>
        <w:t>.</w:t>
      </w:r>
      <w:r w:rsidR="00BE6004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20"/>
    <w:p w14:paraId="52CFC757" w14:textId="5620294A" w:rsidR="00D7378E" w:rsidRDefault="00D7378E" w:rsidP="00CB3552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DCEF6D" w14:textId="051F86FB" w:rsidR="00316830" w:rsidRPr="008E44D3" w:rsidRDefault="00316830" w:rsidP="00E517B1">
      <w:pPr>
        <w:widowControl w:val="0"/>
        <w:rPr>
          <w:rFonts w:asciiTheme="minorHAnsi" w:hAnsiTheme="minorHAnsi" w:cstheme="minorHAnsi"/>
          <w:sz w:val="22"/>
          <w:szCs w:val="22"/>
          <w:highlight w:val="green"/>
        </w:rPr>
      </w:pPr>
      <w:proofErr w:type="spellStart"/>
      <w:r w:rsidRPr="00E517B1">
        <w:rPr>
          <w:rFonts w:asciiTheme="minorHAnsi" w:hAnsiTheme="minorHAnsi" w:cstheme="minorHAnsi"/>
          <w:b/>
          <w:bCs/>
          <w:sz w:val="20"/>
          <w:szCs w:val="20"/>
        </w:rPr>
        <w:t>Tablica</w:t>
      </w:r>
      <w:proofErr w:type="spellEnd"/>
      <w:r w:rsidRPr="00E517B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05E37" w:rsidRPr="00E517B1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E517B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517B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17B1">
        <w:rPr>
          <w:rFonts w:asciiTheme="minorHAnsi" w:hAnsiTheme="minorHAnsi" w:cstheme="minorHAnsi"/>
          <w:sz w:val="20"/>
          <w:szCs w:val="20"/>
        </w:rPr>
        <w:t>Usporedni</w:t>
      </w:r>
      <w:proofErr w:type="spellEnd"/>
      <w:r w:rsidRPr="00E517B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17B1">
        <w:rPr>
          <w:rFonts w:asciiTheme="minorHAnsi" w:hAnsiTheme="minorHAnsi" w:cstheme="minorHAnsi"/>
          <w:sz w:val="20"/>
          <w:szCs w:val="20"/>
        </w:rPr>
        <w:t>prikaz</w:t>
      </w:r>
      <w:proofErr w:type="spellEnd"/>
      <w:r w:rsidRPr="00E517B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17B1">
        <w:rPr>
          <w:rFonts w:asciiTheme="minorHAnsi" w:hAnsiTheme="minorHAnsi" w:cstheme="minorHAnsi"/>
          <w:sz w:val="20"/>
          <w:szCs w:val="20"/>
        </w:rPr>
        <w:t>broja</w:t>
      </w:r>
      <w:proofErr w:type="spellEnd"/>
      <w:r w:rsidRPr="00E517B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17B1">
        <w:rPr>
          <w:rFonts w:asciiTheme="minorHAnsi" w:hAnsiTheme="minorHAnsi" w:cstheme="minorHAnsi"/>
          <w:sz w:val="20"/>
          <w:szCs w:val="20"/>
        </w:rPr>
        <w:t>ukupno</w:t>
      </w:r>
      <w:proofErr w:type="spellEnd"/>
      <w:r w:rsidRPr="00E517B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17B1">
        <w:rPr>
          <w:rFonts w:asciiTheme="minorHAnsi" w:hAnsiTheme="minorHAnsi" w:cstheme="minorHAnsi"/>
          <w:sz w:val="20"/>
          <w:szCs w:val="20"/>
        </w:rPr>
        <w:t>izdanih</w:t>
      </w:r>
      <w:proofErr w:type="spellEnd"/>
      <w:r w:rsidRPr="00E517B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17B1">
        <w:rPr>
          <w:rFonts w:asciiTheme="minorHAnsi" w:hAnsiTheme="minorHAnsi" w:cstheme="minorHAnsi"/>
          <w:sz w:val="20"/>
          <w:szCs w:val="20"/>
        </w:rPr>
        <w:t>zemljišnoknjižnih</w:t>
      </w:r>
      <w:proofErr w:type="spellEnd"/>
      <w:r w:rsidRPr="00E517B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517B1">
        <w:rPr>
          <w:rFonts w:asciiTheme="minorHAnsi" w:hAnsiTheme="minorHAnsi" w:cstheme="minorHAnsi"/>
          <w:sz w:val="20"/>
          <w:szCs w:val="20"/>
        </w:rPr>
        <w:t>izvadaka</w:t>
      </w:r>
      <w:proofErr w:type="spellEnd"/>
      <w:r w:rsidRPr="00E517B1">
        <w:rPr>
          <w:rFonts w:asciiTheme="minorHAnsi" w:hAnsiTheme="minorHAnsi" w:cstheme="minorHAnsi"/>
          <w:sz w:val="20"/>
          <w:szCs w:val="20"/>
        </w:rPr>
        <w:t xml:space="preserve"> u 202</w:t>
      </w:r>
      <w:r w:rsidR="00766C0F" w:rsidRPr="00E517B1">
        <w:rPr>
          <w:rFonts w:asciiTheme="minorHAnsi" w:hAnsiTheme="minorHAnsi" w:cstheme="minorHAnsi"/>
          <w:sz w:val="20"/>
          <w:szCs w:val="20"/>
        </w:rPr>
        <w:t>3</w:t>
      </w:r>
      <w:r w:rsidRPr="00E517B1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E517B1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E517B1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E517B1">
        <w:rPr>
          <w:rFonts w:asciiTheme="minorHAnsi" w:hAnsiTheme="minorHAnsi" w:cstheme="minorHAnsi"/>
          <w:sz w:val="20"/>
          <w:szCs w:val="20"/>
        </w:rPr>
        <w:t>202</w:t>
      </w:r>
      <w:r w:rsidR="00766C0F" w:rsidRPr="00E517B1">
        <w:rPr>
          <w:rFonts w:asciiTheme="minorHAnsi" w:hAnsiTheme="minorHAnsi" w:cstheme="minorHAnsi"/>
          <w:sz w:val="20"/>
          <w:szCs w:val="20"/>
        </w:rPr>
        <w:t>4</w:t>
      </w:r>
      <w:r w:rsidRPr="00E517B1">
        <w:rPr>
          <w:rFonts w:asciiTheme="minorHAnsi" w:hAnsiTheme="minorHAnsi" w:cstheme="minorHAnsi"/>
          <w:sz w:val="20"/>
          <w:szCs w:val="20"/>
        </w:rPr>
        <w:t>.</w:t>
      </w:r>
      <w:r w:rsidRPr="00E517B1">
        <w:rPr>
          <w:rFonts w:asciiTheme="minorHAnsi" w:hAnsiTheme="minorHAnsi" w:cstheme="minorHAnsi"/>
          <w:sz w:val="22"/>
          <w:szCs w:val="22"/>
        </w:rPr>
        <w:t>*</w:t>
      </w:r>
      <w:proofErr w:type="gramEnd"/>
    </w:p>
    <w:p w14:paraId="155A02E3" w14:textId="77777777" w:rsidR="00517486" w:rsidRPr="008E44D3" w:rsidRDefault="00517486" w:rsidP="003B47E4">
      <w:pPr>
        <w:widowControl w:val="0"/>
        <w:jc w:val="center"/>
        <w:rPr>
          <w:rFonts w:asciiTheme="minorHAnsi" w:hAnsiTheme="minorHAnsi" w:cstheme="minorHAnsi"/>
          <w:sz w:val="22"/>
          <w:szCs w:val="22"/>
          <w:highlight w:val="green"/>
        </w:rPr>
      </w:pPr>
    </w:p>
    <w:tbl>
      <w:tblPr>
        <w:tblW w:w="8340" w:type="dxa"/>
        <w:tblInd w:w="6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00"/>
        <w:gridCol w:w="1860"/>
        <w:gridCol w:w="1940"/>
        <w:gridCol w:w="2640"/>
      </w:tblGrid>
      <w:tr w:rsidR="00C16952" w:rsidRPr="00E517B1" w14:paraId="23B18C56" w14:textId="77777777" w:rsidTr="00C16952">
        <w:trPr>
          <w:trHeight w:val="960"/>
        </w:trPr>
        <w:tc>
          <w:tcPr>
            <w:tcW w:w="1900" w:type="dxa"/>
            <w:shd w:val="clear" w:color="000000" w:fill="305496"/>
            <w:vAlign w:val="center"/>
            <w:hideMark/>
          </w:tcPr>
          <w:p w14:paraId="46B638D7" w14:textId="77777777" w:rsidR="00C16952" w:rsidRPr="00E517B1" w:rsidRDefault="00C16952" w:rsidP="00C1695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17B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Općinski sud</w:t>
            </w:r>
          </w:p>
        </w:tc>
        <w:tc>
          <w:tcPr>
            <w:tcW w:w="1860" w:type="dxa"/>
            <w:shd w:val="clear" w:color="000000" w:fill="305496"/>
            <w:vAlign w:val="center"/>
            <w:hideMark/>
          </w:tcPr>
          <w:p w14:paraId="57AF57D0" w14:textId="4508CB05" w:rsidR="00C16952" w:rsidRPr="00E517B1" w:rsidRDefault="00C16952" w:rsidP="00C1695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17B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Ukupno izdanih </w:t>
            </w:r>
            <w:proofErr w:type="spellStart"/>
            <w:r w:rsidRPr="00E517B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zk</w:t>
            </w:r>
            <w:proofErr w:type="spellEnd"/>
            <w:r w:rsidRPr="00E517B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 izvadaka u 202</w:t>
            </w:r>
            <w:r w:rsidR="00766C0F" w:rsidRPr="00E517B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3</w:t>
            </w:r>
            <w:r w:rsidRPr="00E517B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.</w:t>
            </w:r>
          </w:p>
        </w:tc>
        <w:tc>
          <w:tcPr>
            <w:tcW w:w="1940" w:type="dxa"/>
            <w:shd w:val="clear" w:color="000000" w:fill="305496"/>
            <w:vAlign w:val="center"/>
            <w:hideMark/>
          </w:tcPr>
          <w:p w14:paraId="7CC899E1" w14:textId="19F1FDF3" w:rsidR="00C16952" w:rsidRPr="00E517B1" w:rsidRDefault="00C16952" w:rsidP="00C1695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17B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Ukupno izdanih </w:t>
            </w:r>
            <w:proofErr w:type="spellStart"/>
            <w:r w:rsidRPr="00E517B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zk</w:t>
            </w:r>
            <w:proofErr w:type="spellEnd"/>
            <w:r w:rsidRPr="00E517B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 izvadaka u 202</w:t>
            </w:r>
            <w:r w:rsidR="00766C0F" w:rsidRPr="00E517B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4</w:t>
            </w:r>
            <w:r w:rsidRPr="00E517B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.</w:t>
            </w:r>
          </w:p>
        </w:tc>
        <w:tc>
          <w:tcPr>
            <w:tcW w:w="2640" w:type="dxa"/>
            <w:shd w:val="clear" w:color="000000" w:fill="305496"/>
            <w:vAlign w:val="center"/>
            <w:hideMark/>
          </w:tcPr>
          <w:p w14:paraId="36C44C58" w14:textId="4B6201A6" w:rsidR="00C16952" w:rsidRPr="00E517B1" w:rsidRDefault="00C16952" w:rsidP="00C16952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17B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Povećanje/smanjenje broja izdanih </w:t>
            </w:r>
            <w:proofErr w:type="spellStart"/>
            <w:r w:rsidRPr="00E517B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zk</w:t>
            </w:r>
            <w:proofErr w:type="spellEnd"/>
            <w:r w:rsidRPr="00E517B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 izvadaka</w:t>
            </w:r>
          </w:p>
        </w:tc>
      </w:tr>
      <w:tr w:rsidR="00C16952" w:rsidRPr="00E517B1" w14:paraId="4EA5EC93" w14:textId="77777777" w:rsidTr="00C16952">
        <w:trPr>
          <w:trHeight w:val="840"/>
        </w:trPr>
        <w:tc>
          <w:tcPr>
            <w:tcW w:w="8340" w:type="dxa"/>
            <w:gridSpan w:val="4"/>
            <w:shd w:val="clear" w:color="000000" w:fill="D9E1F2"/>
            <w:vAlign w:val="center"/>
            <w:hideMark/>
          </w:tcPr>
          <w:p w14:paraId="6D6173D7" w14:textId="7ADF32E9" w:rsidR="00C16952" w:rsidRPr="00E517B1" w:rsidRDefault="00C16952" w:rsidP="00C169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5 općinskih sudova s najvećim </w:t>
            </w:r>
            <w:r w:rsidR="00766C0F"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povećanjem</w:t>
            </w:r>
            <w:r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 broja izdanih </w:t>
            </w:r>
            <w:proofErr w:type="spellStart"/>
            <w:r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zk</w:t>
            </w:r>
            <w:proofErr w:type="spellEnd"/>
            <w:r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 izvadaka u 202</w:t>
            </w:r>
            <w:r w:rsidR="00766C0F"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4</w:t>
            </w:r>
            <w:r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. u odnosu na 202</w:t>
            </w:r>
            <w:r w:rsidR="00766C0F"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3</w:t>
            </w:r>
            <w:r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.</w:t>
            </w:r>
          </w:p>
        </w:tc>
      </w:tr>
      <w:tr w:rsidR="00C16952" w:rsidRPr="00E517B1" w14:paraId="7DFFB5C4" w14:textId="77777777" w:rsidTr="00C16952">
        <w:trPr>
          <w:trHeight w:val="330"/>
        </w:trPr>
        <w:tc>
          <w:tcPr>
            <w:tcW w:w="1900" w:type="dxa"/>
            <w:shd w:val="clear" w:color="000000" w:fill="B4C6E7"/>
            <w:noWrap/>
            <w:vAlign w:val="center"/>
            <w:hideMark/>
          </w:tcPr>
          <w:p w14:paraId="4E71ABC7" w14:textId="76C3A2DF" w:rsidR="00C16952" w:rsidRPr="00E517B1" w:rsidRDefault="00766C0F" w:rsidP="00766C0F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 xml:space="preserve">       VARAŽDIN</w:t>
            </w:r>
          </w:p>
        </w:tc>
        <w:tc>
          <w:tcPr>
            <w:tcW w:w="1860" w:type="dxa"/>
            <w:shd w:val="clear" w:color="000000" w:fill="B4C6E7"/>
            <w:noWrap/>
            <w:vAlign w:val="center"/>
            <w:hideMark/>
          </w:tcPr>
          <w:p w14:paraId="79D7CC1A" w14:textId="29FA8D4F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38.829</w:t>
            </w:r>
          </w:p>
        </w:tc>
        <w:tc>
          <w:tcPr>
            <w:tcW w:w="1940" w:type="dxa"/>
            <w:shd w:val="clear" w:color="000000" w:fill="B4C6E7"/>
            <w:noWrap/>
            <w:vAlign w:val="center"/>
            <w:hideMark/>
          </w:tcPr>
          <w:p w14:paraId="66BE0757" w14:textId="0A186A18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81.108</w:t>
            </w:r>
          </w:p>
        </w:tc>
        <w:tc>
          <w:tcPr>
            <w:tcW w:w="2640" w:type="dxa"/>
            <w:shd w:val="clear" w:color="000000" w:fill="B4C6E7"/>
            <w:noWrap/>
            <w:vAlign w:val="center"/>
            <w:hideMark/>
          </w:tcPr>
          <w:p w14:paraId="232C853A" w14:textId="1D3CC41F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42.279</w:t>
            </w:r>
          </w:p>
        </w:tc>
      </w:tr>
      <w:tr w:rsidR="00C16952" w:rsidRPr="00E517B1" w14:paraId="1A10F08A" w14:textId="77777777" w:rsidTr="00C16952">
        <w:trPr>
          <w:trHeight w:val="330"/>
        </w:trPr>
        <w:tc>
          <w:tcPr>
            <w:tcW w:w="1900" w:type="dxa"/>
            <w:shd w:val="clear" w:color="000000" w:fill="D9E1F2"/>
            <w:noWrap/>
            <w:vAlign w:val="center"/>
            <w:hideMark/>
          </w:tcPr>
          <w:p w14:paraId="55ED2D24" w14:textId="49585BB0" w:rsidR="00C16952" w:rsidRPr="00E517B1" w:rsidRDefault="00766C0F" w:rsidP="00766C0F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 xml:space="preserve">          ZLATAR</w:t>
            </w:r>
          </w:p>
        </w:tc>
        <w:tc>
          <w:tcPr>
            <w:tcW w:w="1860" w:type="dxa"/>
            <w:shd w:val="clear" w:color="000000" w:fill="D9E1F2"/>
            <w:noWrap/>
            <w:vAlign w:val="center"/>
            <w:hideMark/>
          </w:tcPr>
          <w:p w14:paraId="06E9B18C" w14:textId="78B25F67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37.157</w:t>
            </w:r>
          </w:p>
        </w:tc>
        <w:tc>
          <w:tcPr>
            <w:tcW w:w="1940" w:type="dxa"/>
            <w:shd w:val="clear" w:color="000000" w:fill="D9E1F2"/>
            <w:noWrap/>
            <w:vAlign w:val="center"/>
            <w:hideMark/>
          </w:tcPr>
          <w:p w14:paraId="4E4CF7D0" w14:textId="39A3A950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72.692</w:t>
            </w:r>
          </w:p>
        </w:tc>
        <w:tc>
          <w:tcPr>
            <w:tcW w:w="2640" w:type="dxa"/>
            <w:shd w:val="clear" w:color="000000" w:fill="D9E1F2"/>
            <w:noWrap/>
            <w:vAlign w:val="center"/>
            <w:hideMark/>
          </w:tcPr>
          <w:p w14:paraId="79CBC9FD" w14:textId="28EE36A1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35.535</w:t>
            </w:r>
          </w:p>
        </w:tc>
      </w:tr>
      <w:tr w:rsidR="00C16952" w:rsidRPr="00E517B1" w14:paraId="3E3424AF" w14:textId="77777777" w:rsidTr="00C16952">
        <w:trPr>
          <w:trHeight w:val="330"/>
        </w:trPr>
        <w:tc>
          <w:tcPr>
            <w:tcW w:w="1900" w:type="dxa"/>
            <w:shd w:val="clear" w:color="000000" w:fill="B4C6E7"/>
            <w:noWrap/>
            <w:vAlign w:val="center"/>
            <w:hideMark/>
          </w:tcPr>
          <w:p w14:paraId="16E89AE7" w14:textId="78EB4610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SPLIT</w:t>
            </w:r>
          </w:p>
        </w:tc>
        <w:tc>
          <w:tcPr>
            <w:tcW w:w="1860" w:type="dxa"/>
            <w:shd w:val="clear" w:color="000000" w:fill="B4C6E7"/>
            <w:noWrap/>
            <w:vAlign w:val="center"/>
            <w:hideMark/>
          </w:tcPr>
          <w:p w14:paraId="748B4F4E" w14:textId="127F78F3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80.081</w:t>
            </w:r>
          </w:p>
        </w:tc>
        <w:tc>
          <w:tcPr>
            <w:tcW w:w="1940" w:type="dxa"/>
            <w:shd w:val="clear" w:color="000000" w:fill="B4C6E7"/>
            <w:noWrap/>
            <w:vAlign w:val="center"/>
            <w:hideMark/>
          </w:tcPr>
          <w:p w14:paraId="1F6E56CE" w14:textId="4BEA0861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111.536</w:t>
            </w:r>
          </w:p>
        </w:tc>
        <w:tc>
          <w:tcPr>
            <w:tcW w:w="2640" w:type="dxa"/>
            <w:shd w:val="clear" w:color="000000" w:fill="B4C6E7"/>
            <w:noWrap/>
            <w:vAlign w:val="center"/>
            <w:hideMark/>
          </w:tcPr>
          <w:p w14:paraId="6704CCDD" w14:textId="2F469942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31.455</w:t>
            </w:r>
          </w:p>
        </w:tc>
      </w:tr>
      <w:tr w:rsidR="00C16952" w:rsidRPr="00E517B1" w14:paraId="5CF18C9B" w14:textId="77777777" w:rsidTr="00C16952">
        <w:trPr>
          <w:trHeight w:val="330"/>
        </w:trPr>
        <w:tc>
          <w:tcPr>
            <w:tcW w:w="1900" w:type="dxa"/>
            <w:shd w:val="clear" w:color="000000" w:fill="D9E1F2"/>
            <w:noWrap/>
            <w:vAlign w:val="center"/>
            <w:hideMark/>
          </w:tcPr>
          <w:p w14:paraId="717024B7" w14:textId="6353793B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ŠIBENIK</w:t>
            </w:r>
          </w:p>
        </w:tc>
        <w:tc>
          <w:tcPr>
            <w:tcW w:w="1860" w:type="dxa"/>
            <w:shd w:val="clear" w:color="000000" w:fill="D9E1F2"/>
            <w:noWrap/>
            <w:vAlign w:val="center"/>
            <w:hideMark/>
          </w:tcPr>
          <w:p w14:paraId="763D63D5" w14:textId="3679055D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28.447</w:t>
            </w:r>
          </w:p>
        </w:tc>
        <w:tc>
          <w:tcPr>
            <w:tcW w:w="1940" w:type="dxa"/>
            <w:shd w:val="clear" w:color="000000" w:fill="D9E1F2"/>
            <w:noWrap/>
            <w:vAlign w:val="center"/>
            <w:hideMark/>
          </w:tcPr>
          <w:p w14:paraId="2C2BDD30" w14:textId="4D199C9E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53.597</w:t>
            </w:r>
          </w:p>
        </w:tc>
        <w:tc>
          <w:tcPr>
            <w:tcW w:w="2640" w:type="dxa"/>
            <w:shd w:val="clear" w:color="000000" w:fill="D9E1F2"/>
            <w:noWrap/>
            <w:vAlign w:val="center"/>
            <w:hideMark/>
          </w:tcPr>
          <w:p w14:paraId="29D14930" w14:textId="7CA8BE45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25.150</w:t>
            </w:r>
          </w:p>
        </w:tc>
      </w:tr>
      <w:tr w:rsidR="00C16952" w:rsidRPr="00E517B1" w14:paraId="0AA1DC79" w14:textId="77777777" w:rsidTr="00C16952">
        <w:trPr>
          <w:trHeight w:val="330"/>
        </w:trPr>
        <w:tc>
          <w:tcPr>
            <w:tcW w:w="1900" w:type="dxa"/>
            <w:shd w:val="clear" w:color="000000" w:fill="B4C6E7"/>
            <w:noWrap/>
            <w:vAlign w:val="center"/>
            <w:hideMark/>
          </w:tcPr>
          <w:p w14:paraId="39ABEBCD" w14:textId="49439EB9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ZADAR</w:t>
            </w:r>
          </w:p>
        </w:tc>
        <w:tc>
          <w:tcPr>
            <w:tcW w:w="1860" w:type="dxa"/>
            <w:shd w:val="clear" w:color="000000" w:fill="B4C6E7"/>
            <w:noWrap/>
            <w:vAlign w:val="center"/>
            <w:hideMark/>
          </w:tcPr>
          <w:p w14:paraId="1381FAFB" w14:textId="106642CA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45.288</w:t>
            </w:r>
          </w:p>
        </w:tc>
        <w:tc>
          <w:tcPr>
            <w:tcW w:w="1940" w:type="dxa"/>
            <w:shd w:val="clear" w:color="000000" w:fill="B4C6E7"/>
            <w:noWrap/>
            <w:vAlign w:val="center"/>
            <w:hideMark/>
          </w:tcPr>
          <w:p w14:paraId="7C862B0C" w14:textId="53F0A6B4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69</w:t>
            </w:r>
            <w:r w:rsidR="00DF7CA5" w:rsidRPr="00E517B1">
              <w:rPr>
                <w:rFonts w:ascii="Calibri" w:eastAsia="Times New Roman" w:hAnsi="Calibri" w:cs="Calibri"/>
                <w:color w:val="000000"/>
                <w:lang w:val="hr-HR"/>
              </w:rPr>
              <w:t>.485</w:t>
            </w:r>
          </w:p>
        </w:tc>
        <w:tc>
          <w:tcPr>
            <w:tcW w:w="2640" w:type="dxa"/>
            <w:shd w:val="clear" w:color="000000" w:fill="B4C6E7"/>
            <w:noWrap/>
            <w:vAlign w:val="center"/>
            <w:hideMark/>
          </w:tcPr>
          <w:p w14:paraId="422E7095" w14:textId="0A8C94F4" w:rsidR="00C16952" w:rsidRPr="00E517B1" w:rsidRDefault="00DF7CA5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24.197</w:t>
            </w:r>
          </w:p>
        </w:tc>
      </w:tr>
      <w:tr w:rsidR="00C16952" w:rsidRPr="00E517B1" w14:paraId="0653A6C8" w14:textId="77777777" w:rsidTr="00C16952">
        <w:trPr>
          <w:trHeight w:val="705"/>
        </w:trPr>
        <w:tc>
          <w:tcPr>
            <w:tcW w:w="8340" w:type="dxa"/>
            <w:gridSpan w:val="4"/>
            <w:shd w:val="clear" w:color="000000" w:fill="D9E1F2"/>
            <w:vAlign w:val="center"/>
            <w:hideMark/>
          </w:tcPr>
          <w:p w14:paraId="7E93C759" w14:textId="4A4583E6" w:rsidR="00C16952" w:rsidRPr="00E517B1" w:rsidRDefault="00C16952" w:rsidP="00C169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općinski sud s </w:t>
            </w:r>
            <w:r w:rsidR="00766C0F"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najvećim smanjenjem</w:t>
            </w:r>
            <w:r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 broja izdanih </w:t>
            </w:r>
            <w:proofErr w:type="spellStart"/>
            <w:r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zk</w:t>
            </w:r>
            <w:proofErr w:type="spellEnd"/>
            <w:r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 izvadaka u 202</w:t>
            </w:r>
            <w:r w:rsidR="00766C0F"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4</w:t>
            </w:r>
            <w:r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. u odnosu na 202</w:t>
            </w:r>
            <w:r w:rsidR="00766C0F"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3</w:t>
            </w:r>
            <w:r w:rsidRPr="00E517B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.</w:t>
            </w:r>
          </w:p>
        </w:tc>
      </w:tr>
      <w:tr w:rsidR="00C16952" w:rsidRPr="00C16952" w14:paraId="0A1E3FA9" w14:textId="77777777" w:rsidTr="00C16952">
        <w:trPr>
          <w:trHeight w:val="315"/>
        </w:trPr>
        <w:tc>
          <w:tcPr>
            <w:tcW w:w="1900" w:type="dxa"/>
            <w:shd w:val="clear" w:color="000000" w:fill="B4C6E7"/>
            <w:noWrap/>
            <w:vAlign w:val="center"/>
            <w:hideMark/>
          </w:tcPr>
          <w:p w14:paraId="52320D76" w14:textId="3A3D3036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Bjelovar</w:t>
            </w:r>
          </w:p>
        </w:tc>
        <w:tc>
          <w:tcPr>
            <w:tcW w:w="1860" w:type="dxa"/>
            <w:shd w:val="clear" w:color="000000" w:fill="B4C6E7"/>
            <w:noWrap/>
            <w:vAlign w:val="center"/>
            <w:hideMark/>
          </w:tcPr>
          <w:p w14:paraId="653B5AA8" w14:textId="2B6A2712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38.950</w:t>
            </w:r>
          </w:p>
        </w:tc>
        <w:tc>
          <w:tcPr>
            <w:tcW w:w="1940" w:type="dxa"/>
            <w:shd w:val="clear" w:color="000000" w:fill="B4C6E7"/>
            <w:noWrap/>
            <w:vAlign w:val="center"/>
            <w:hideMark/>
          </w:tcPr>
          <w:p w14:paraId="3111C35D" w14:textId="27799450" w:rsidR="00C16952" w:rsidRPr="00E517B1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33.185</w:t>
            </w:r>
          </w:p>
        </w:tc>
        <w:tc>
          <w:tcPr>
            <w:tcW w:w="2640" w:type="dxa"/>
            <w:shd w:val="clear" w:color="000000" w:fill="B4C6E7"/>
            <w:noWrap/>
            <w:vAlign w:val="center"/>
            <w:hideMark/>
          </w:tcPr>
          <w:p w14:paraId="11808295" w14:textId="2B300AA6" w:rsidR="00C16952" w:rsidRPr="00C16952" w:rsidRDefault="00766C0F" w:rsidP="00C16952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E517B1">
              <w:rPr>
                <w:rFonts w:ascii="Calibri" w:eastAsia="Times New Roman" w:hAnsi="Calibri" w:cs="Calibri"/>
                <w:color w:val="000000"/>
                <w:lang w:val="hr-HR"/>
              </w:rPr>
              <w:t>-5.765</w:t>
            </w:r>
          </w:p>
        </w:tc>
      </w:tr>
    </w:tbl>
    <w:p w14:paraId="4DCBE272" w14:textId="3A57CB75" w:rsidR="00316830" w:rsidRDefault="00316830" w:rsidP="00CB3552">
      <w:pPr>
        <w:widowControl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* </w:t>
      </w:r>
      <w:proofErr w:type="spellStart"/>
      <w:r w:rsidR="00BE6004" w:rsidRPr="00155DD6">
        <w:rPr>
          <w:rFonts w:asciiTheme="minorHAnsi" w:hAnsiTheme="minorHAnsi" w:cstheme="minorHAnsi"/>
          <w:i/>
          <w:iCs/>
          <w:sz w:val="20"/>
          <w:szCs w:val="20"/>
        </w:rPr>
        <w:t>Tablica</w:t>
      </w:r>
      <w:proofErr w:type="spellEnd"/>
      <w:r w:rsidR="00BE6004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AC4FBD" w:rsidRPr="00155DD6">
        <w:rPr>
          <w:rFonts w:asciiTheme="minorHAnsi" w:hAnsiTheme="minorHAnsi" w:cstheme="minorHAnsi"/>
          <w:i/>
          <w:iCs/>
          <w:sz w:val="20"/>
          <w:szCs w:val="20"/>
        </w:rPr>
        <w:t>3</w:t>
      </w:r>
      <w:r w:rsidR="00BE6004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  <w:proofErr w:type="spellStart"/>
      <w:r w:rsidR="00BE6004" w:rsidRPr="00155DD6">
        <w:rPr>
          <w:rFonts w:asciiTheme="minorHAnsi" w:hAnsiTheme="minorHAnsi" w:cstheme="minorHAnsi"/>
          <w:i/>
          <w:iCs/>
          <w:sz w:val="20"/>
          <w:szCs w:val="20"/>
        </w:rPr>
        <w:t>prikazuje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C16952" w:rsidRPr="00155DD6">
        <w:rPr>
          <w:rFonts w:asciiTheme="minorHAnsi" w:hAnsiTheme="minorHAnsi" w:cstheme="minorHAnsi"/>
          <w:i/>
          <w:iCs/>
          <w:sz w:val="20"/>
          <w:szCs w:val="20"/>
        </w:rPr>
        <w:t>pet</w:t>
      </w:r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BE6004" w:rsidRPr="00155DD6">
        <w:rPr>
          <w:rFonts w:asciiTheme="minorHAnsi" w:hAnsiTheme="minorHAnsi" w:cstheme="minorHAnsi"/>
          <w:i/>
          <w:iCs/>
          <w:sz w:val="20"/>
          <w:szCs w:val="20"/>
        </w:rPr>
        <w:t>općinskih</w:t>
      </w:r>
      <w:proofErr w:type="spellEnd"/>
      <w:r w:rsidR="00BE6004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i/>
          <w:iCs/>
          <w:sz w:val="20"/>
          <w:szCs w:val="20"/>
        </w:rPr>
        <w:t>sudova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s </w:t>
      </w:r>
      <w:proofErr w:type="spellStart"/>
      <w:r w:rsidRPr="00155DD6">
        <w:rPr>
          <w:rFonts w:asciiTheme="minorHAnsi" w:hAnsiTheme="minorHAnsi" w:cstheme="minorHAnsi"/>
          <w:i/>
          <w:iCs/>
          <w:sz w:val="20"/>
          <w:szCs w:val="20"/>
        </w:rPr>
        <w:t>najve</w:t>
      </w:r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ćim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povećanjem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i/>
          <w:iCs/>
          <w:sz w:val="20"/>
          <w:szCs w:val="20"/>
        </w:rPr>
        <w:t>broja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i/>
          <w:iCs/>
          <w:sz w:val="20"/>
          <w:szCs w:val="20"/>
        </w:rPr>
        <w:t>izdanih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i/>
          <w:iCs/>
          <w:sz w:val="20"/>
          <w:szCs w:val="20"/>
        </w:rPr>
        <w:t>zemljišnoknjižnih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i/>
          <w:iCs/>
          <w:sz w:val="20"/>
          <w:szCs w:val="20"/>
        </w:rPr>
        <w:t>izvadaka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i/>
          <w:iCs/>
          <w:sz w:val="20"/>
          <w:szCs w:val="20"/>
        </w:rPr>
        <w:t>i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i/>
          <w:iCs/>
          <w:sz w:val="20"/>
          <w:szCs w:val="20"/>
        </w:rPr>
        <w:t>jedan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BE6004" w:rsidRPr="00155DD6">
        <w:rPr>
          <w:rFonts w:asciiTheme="minorHAnsi" w:hAnsiTheme="minorHAnsi" w:cstheme="minorHAnsi"/>
          <w:i/>
          <w:iCs/>
          <w:sz w:val="20"/>
          <w:szCs w:val="20"/>
        </w:rPr>
        <w:t>općinski</w:t>
      </w:r>
      <w:proofErr w:type="spellEnd"/>
      <w:r w:rsidR="00BE6004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i/>
          <w:iCs/>
          <w:sz w:val="20"/>
          <w:szCs w:val="20"/>
        </w:rPr>
        <w:t>sud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i/>
          <w:iCs/>
          <w:sz w:val="20"/>
          <w:szCs w:val="20"/>
        </w:rPr>
        <w:t>s</w:t>
      </w:r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a</w:t>
      </w:r>
      <w:proofErr w:type="spell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najve</w:t>
      </w:r>
      <w:r w:rsidR="00AC4FBD" w:rsidRPr="00155DD6">
        <w:rPr>
          <w:rFonts w:asciiTheme="minorHAnsi" w:hAnsiTheme="minorHAnsi" w:cstheme="minorHAnsi"/>
          <w:i/>
          <w:iCs/>
          <w:sz w:val="20"/>
          <w:szCs w:val="20"/>
        </w:rPr>
        <w:t>ć</w:t>
      </w:r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im</w:t>
      </w:r>
      <w:proofErr w:type="spell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smanjenjem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i/>
          <w:iCs/>
          <w:sz w:val="20"/>
          <w:szCs w:val="20"/>
        </w:rPr>
        <w:t>broja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i/>
          <w:iCs/>
          <w:sz w:val="20"/>
          <w:szCs w:val="20"/>
        </w:rPr>
        <w:t>izdanih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i/>
          <w:iCs/>
          <w:sz w:val="20"/>
          <w:szCs w:val="20"/>
        </w:rPr>
        <w:t>zemljišnoknjižnih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proofErr w:type="gramStart"/>
      <w:r w:rsidRPr="00155DD6">
        <w:rPr>
          <w:rFonts w:asciiTheme="minorHAnsi" w:hAnsiTheme="minorHAnsi" w:cstheme="minorHAnsi"/>
          <w:i/>
          <w:iCs/>
          <w:sz w:val="20"/>
          <w:szCs w:val="20"/>
        </w:rPr>
        <w:t>izvadaka</w:t>
      </w:r>
      <w:proofErr w:type="spellEnd"/>
      <w:r w:rsidRPr="00155DD6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uz</w:t>
      </w:r>
      <w:proofErr w:type="spellEnd"/>
      <w:proofErr w:type="gram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navedeni</w:t>
      </w:r>
      <w:proofErr w:type="spell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Bjelovar</w:t>
      </w:r>
      <w:proofErr w:type="spell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i</w:t>
      </w:r>
      <w:proofErr w:type="spell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sljedeći</w:t>
      </w:r>
      <w:proofErr w:type="spell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sudovi</w:t>
      </w:r>
      <w:proofErr w:type="spell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imaju</w:t>
      </w:r>
      <w:proofErr w:type="spell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smanjenje</w:t>
      </w:r>
      <w:proofErr w:type="spell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broja</w:t>
      </w:r>
      <w:proofErr w:type="spell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izdanih</w:t>
      </w:r>
      <w:proofErr w:type="spell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zemljišnoknjižnih</w:t>
      </w:r>
      <w:proofErr w:type="spell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izvadaka</w:t>
      </w:r>
      <w:proofErr w:type="spell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Čakovec</w:t>
      </w:r>
      <w:proofErr w:type="spell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Đakovo</w:t>
      </w:r>
      <w:proofErr w:type="spellEnd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 xml:space="preserve">, Pula, Sisak, </w:t>
      </w:r>
      <w:proofErr w:type="spellStart"/>
      <w:r w:rsidR="008E44D3" w:rsidRPr="00155DD6">
        <w:rPr>
          <w:rFonts w:asciiTheme="minorHAnsi" w:hAnsiTheme="minorHAnsi" w:cstheme="minorHAnsi"/>
          <w:i/>
          <w:iCs/>
          <w:sz w:val="20"/>
          <w:szCs w:val="20"/>
        </w:rPr>
        <w:t>Slav.Brod</w:t>
      </w:r>
      <w:proofErr w:type="spellEnd"/>
      <w:r w:rsidR="001017CC" w:rsidRPr="00155DD6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5252BAF" w14:textId="0E09ACCC" w:rsidR="001017CC" w:rsidRDefault="001017CC" w:rsidP="00CB3552">
      <w:pPr>
        <w:widowControl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436C7E2" w14:textId="649EDE4C" w:rsidR="001017CC" w:rsidRDefault="001017CC" w:rsidP="00CB3552">
      <w:pPr>
        <w:widowControl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3DC30877" w14:textId="7E28848F" w:rsidR="001017CC" w:rsidRDefault="001017CC" w:rsidP="00CB3552">
      <w:pPr>
        <w:widowControl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3725F27" w14:textId="77777777" w:rsidR="001017CC" w:rsidRPr="00BE6004" w:rsidRDefault="001017CC" w:rsidP="00CB3552">
      <w:pPr>
        <w:widowControl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5960D0A0" w14:textId="15B4A287" w:rsidR="00316830" w:rsidRDefault="00316830" w:rsidP="00CB3552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4A0F7E" w14:textId="3C1B7230" w:rsidR="00517486" w:rsidRPr="00517486" w:rsidRDefault="00C16952" w:rsidP="00C16952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bookmarkStart w:id="21" w:name="_Toc63771797"/>
      <w:r w:rsidRPr="00C77767">
        <w:rPr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0DB1046C" wp14:editId="6A7BB85E">
            <wp:simplePos x="0" y="0"/>
            <wp:positionH relativeFrom="page">
              <wp:posOffset>1259840</wp:posOffset>
            </wp:positionH>
            <wp:positionV relativeFrom="paragraph">
              <wp:posOffset>302723</wp:posOffset>
            </wp:positionV>
            <wp:extent cx="5151755" cy="2743200"/>
            <wp:effectExtent l="0" t="0" r="10795" b="0"/>
            <wp:wrapTopAndBottom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3106DD3A-0786-4780-B695-634E537A4A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="00BE71DF" w:rsidRPr="00C77767">
        <w:rPr>
          <w:rFonts w:asciiTheme="minorHAnsi" w:hAnsiTheme="minorHAnsi" w:cstheme="minorHAnsi"/>
          <w:b/>
          <w:bCs/>
          <w:sz w:val="20"/>
          <w:szCs w:val="20"/>
        </w:rPr>
        <w:t>Grafikon</w:t>
      </w:r>
      <w:proofErr w:type="spellEnd"/>
      <w:r w:rsidR="00BE71DF" w:rsidRPr="00C7776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C1684" w:rsidRPr="00C77767">
        <w:rPr>
          <w:rFonts w:asciiTheme="minorHAnsi" w:hAnsiTheme="minorHAnsi" w:cstheme="minorHAnsi"/>
          <w:b/>
          <w:bCs/>
          <w:sz w:val="20"/>
          <w:szCs w:val="20"/>
        </w:rPr>
        <w:fldChar w:fldCharType="begin"/>
      </w:r>
      <w:r w:rsidR="00AC1684" w:rsidRPr="00C77767">
        <w:rPr>
          <w:rFonts w:asciiTheme="minorHAnsi" w:hAnsiTheme="minorHAnsi" w:cstheme="minorHAnsi"/>
          <w:b/>
          <w:bCs/>
          <w:sz w:val="20"/>
          <w:szCs w:val="20"/>
        </w:rPr>
        <w:instrText xml:space="preserve"> SEQ Figure \* ARABIC </w:instrText>
      </w:r>
      <w:r w:rsidR="00AC1684" w:rsidRPr="00C77767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="0096267E">
        <w:rPr>
          <w:rFonts w:asciiTheme="minorHAnsi" w:hAnsiTheme="minorHAnsi" w:cstheme="minorHAnsi"/>
          <w:b/>
          <w:bCs/>
          <w:noProof/>
          <w:sz w:val="20"/>
          <w:szCs w:val="20"/>
        </w:rPr>
        <w:t>4</w:t>
      </w:r>
      <w:r w:rsidR="00AC1684" w:rsidRPr="00C77767">
        <w:rPr>
          <w:rFonts w:asciiTheme="minorHAnsi" w:hAnsiTheme="minorHAnsi" w:cstheme="minorHAnsi"/>
          <w:b/>
          <w:bCs/>
          <w:noProof/>
          <w:sz w:val="20"/>
          <w:szCs w:val="20"/>
        </w:rPr>
        <w:fldChar w:fldCharType="end"/>
      </w:r>
      <w:r w:rsidR="00BE71DF" w:rsidRPr="00C7776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BE71DF" w:rsidRPr="00C1695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528BA" w:rsidRPr="00C16952">
        <w:rPr>
          <w:rFonts w:asciiTheme="minorHAnsi" w:hAnsiTheme="minorHAnsi" w:cstheme="minorHAnsi"/>
          <w:sz w:val="20"/>
          <w:szCs w:val="20"/>
        </w:rPr>
        <w:t>Usporedni</w:t>
      </w:r>
      <w:proofErr w:type="spellEnd"/>
      <w:r w:rsidR="005528BA" w:rsidRPr="00C1695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868C1" w:rsidRPr="00C16952">
        <w:rPr>
          <w:rFonts w:asciiTheme="minorHAnsi" w:hAnsiTheme="minorHAnsi" w:cstheme="minorHAnsi"/>
          <w:sz w:val="20"/>
          <w:szCs w:val="20"/>
        </w:rPr>
        <w:t>mjesečni</w:t>
      </w:r>
      <w:proofErr w:type="spellEnd"/>
      <w:r w:rsidR="004868C1" w:rsidRPr="00C1695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868C1" w:rsidRPr="00C16952">
        <w:rPr>
          <w:rFonts w:asciiTheme="minorHAnsi" w:hAnsiTheme="minorHAnsi" w:cstheme="minorHAnsi"/>
          <w:sz w:val="20"/>
          <w:szCs w:val="20"/>
        </w:rPr>
        <w:t>prikaz</w:t>
      </w:r>
      <w:proofErr w:type="spellEnd"/>
      <w:r w:rsidR="004868C1" w:rsidRPr="00C1695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868C1" w:rsidRPr="00C16952">
        <w:rPr>
          <w:rFonts w:asciiTheme="minorHAnsi" w:hAnsiTheme="minorHAnsi" w:cstheme="minorHAnsi"/>
          <w:sz w:val="20"/>
          <w:szCs w:val="20"/>
        </w:rPr>
        <w:t>zaprimljenih</w:t>
      </w:r>
      <w:proofErr w:type="spellEnd"/>
      <w:r w:rsidR="004868C1" w:rsidRPr="00C1695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D6BE7" w:rsidRPr="00C16952">
        <w:rPr>
          <w:rFonts w:asciiTheme="minorHAnsi" w:hAnsiTheme="minorHAnsi" w:cstheme="minorHAnsi"/>
          <w:sz w:val="20"/>
          <w:szCs w:val="20"/>
        </w:rPr>
        <w:t>zemljišnoknjižnih</w:t>
      </w:r>
      <w:proofErr w:type="spellEnd"/>
      <w:r w:rsidR="002D6BE7" w:rsidRPr="00C1695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528BA" w:rsidRPr="00C16952">
        <w:rPr>
          <w:rFonts w:asciiTheme="minorHAnsi" w:hAnsiTheme="minorHAnsi" w:cstheme="minorHAnsi"/>
          <w:sz w:val="20"/>
          <w:szCs w:val="20"/>
        </w:rPr>
        <w:t>predmeta</w:t>
      </w:r>
      <w:proofErr w:type="spellEnd"/>
      <w:r w:rsidR="005528BA" w:rsidRPr="00C16952">
        <w:rPr>
          <w:rFonts w:asciiTheme="minorHAnsi" w:hAnsiTheme="minorHAnsi" w:cstheme="minorHAnsi"/>
          <w:sz w:val="20"/>
          <w:szCs w:val="20"/>
        </w:rPr>
        <w:t xml:space="preserve"> </w:t>
      </w:r>
      <w:r w:rsidR="00E43006" w:rsidRPr="00C16952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E43006" w:rsidRPr="00C16952">
        <w:rPr>
          <w:rFonts w:asciiTheme="minorHAnsi" w:hAnsiTheme="minorHAnsi" w:cstheme="minorHAnsi"/>
          <w:sz w:val="20"/>
          <w:szCs w:val="20"/>
        </w:rPr>
        <w:t>svi</w:t>
      </w:r>
      <w:proofErr w:type="spellEnd"/>
      <w:r w:rsidR="00E43006" w:rsidRPr="00C1695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D6BE7" w:rsidRPr="00C16952">
        <w:rPr>
          <w:rFonts w:asciiTheme="minorHAnsi" w:hAnsiTheme="minorHAnsi" w:cstheme="minorHAnsi"/>
          <w:sz w:val="20"/>
          <w:szCs w:val="20"/>
        </w:rPr>
        <w:t>općinski</w:t>
      </w:r>
      <w:proofErr w:type="spellEnd"/>
      <w:r w:rsidR="002D6BE7" w:rsidRPr="00C1695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D6BE7" w:rsidRPr="00C16952">
        <w:rPr>
          <w:rFonts w:asciiTheme="minorHAnsi" w:hAnsiTheme="minorHAnsi" w:cstheme="minorHAnsi"/>
          <w:sz w:val="20"/>
          <w:szCs w:val="20"/>
        </w:rPr>
        <w:t>sudovi</w:t>
      </w:r>
      <w:proofErr w:type="spellEnd"/>
      <w:r w:rsidR="00E43006" w:rsidRPr="00C16952">
        <w:rPr>
          <w:rFonts w:asciiTheme="minorHAnsi" w:hAnsiTheme="minorHAnsi" w:cstheme="minorHAnsi"/>
          <w:sz w:val="20"/>
          <w:szCs w:val="20"/>
        </w:rPr>
        <w:t xml:space="preserve">) u </w:t>
      </w:r>
      <w:proofErr w:type="spellStart"/>
      <w:r w:rsidR="00E43006" w:rsidRPr="00C16952">
        <w:rPr>
          <w:rFonts w:asciiTheme="minorHAnsi" w:hAnsiTheme="minorHAnsi" w:cstheme="minorHAnsi"/>
          <w:sz w:val="20"/>
          <w:szCs w:val="20"/>
        </w:rPr>
        <w:t>odnosu</w:t>
      </w:r>
      <w:proofErr w:type="spellEnd"/>
      <w:r w:rsidR="00E43006" w:rsidRPr="00C1695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43006" w:rsidRPr="00C16952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="00E43006" w:rsidRPr="00C16952">
        <w:rPr>
          <w:rFonts w:asciiTheme="minorHAnsi" w:hAnsiTheme="minorHAnsi" w:cstheme="minorHAnsi"/>
          <w:sz w:val="20"/>
          <w:szCs w:val="20"/>
        </w:rPr>
        <w:t xml:space="preserve"> 202</w:t>
      </w:r>
      <w:r w:rsidR="006C4DD6">
        <w:rPr>
          <w:rFonts w:asciiTheme="minorHAnsi" w:hAnsiTheme="minorHAnsi" w:cstheme="minorHAnsi"/>
          <w:sz w:val="20"/>
          <w:szCs w:val="20"/>
        </w:rPr>
        <w:t>3</w:t>
      </w:r>
      <w:r w:rsidR="005528BA" w:rsidRPr="00C16952">
        <w:rPr>
          <w:rFonts w:asciiTheme="minorHAnsi" w:hAnsiTheme="minorHAnsi" w:cstheme="minorHAnsi"/>
          <w:sz w:val="20"/>
          <w:szCs w:val="20"/>
        </w:rPr>
        <w:t>.</w:t>
      </w:r>
      <w:bookmarkEnd w:id="21"/>
    </w:p>
    <w:p w14:paraId="665D2E0B" w14:textId="0F73709D" w:rsidR="00F139C8" w:rsidRDefault="00F139C8" w:rsidP="00F139C8"/>
    <w:p w14:paraId="28994CDD" w14:textId="1FE84BD6" w:rsidR="00E05E37" w:rsidRPr="00155DD6" w:rsidRDefault="00E05E37" w:rsidP="0079061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55DD6">
        <w:rPr>
          <w:rFonts w:asciiTheme="minorHAnsi" w:hAnsiTheme="minorHAnsi" w:cstheme="minorHAnsi"/>
          <w:sz w:val="22"/>
          <w:szCs w:val="22"/>
        </w:rPr>
        <w:t>Tijekom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prva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dva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mjeseca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bilježimo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porast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ožujku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zabilježen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pad,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tako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je u 2023.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ožujku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bilo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zaprimljeno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60.182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je u 2024.</w:t>
      </w:r>
      <w:r w:rsidR="002F6CC6">
        <w:rPr>
          <w:rFonts w:asciiTheme="minorHAnsi" w:hAnsiTheme="minorHAnsi" w:cstheme="minorHAnsi"/>
          <w:sz w:val="22"/>
          <w:szCs w:val="22"/>
        </w:rPr>
        <w:t xml:space="preserve"> </w:t>
      </w:r>
      <w:r w:rsidRPr="00155DD6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ožujku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bilo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zaprimljeno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54.100</w:t>
      </w:r>
      <w:r w:rsidR="00951388"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51388"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951388"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51388"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travnju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došlo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povećanja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usporedno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2023</w:t>
      </w:r>
      <w:r w:rsidR="00721966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="00721966">
        <w:rPr>
          <w:rFonts w:asciiTheme="minorHAnsi" w:hAnsiTheme="minorHAnsi" w:cstheme="minorHAnsi"/>
          <w:sz w:val="22"/>
          <w:szCs w:val="22"/>
        </w:rPr>
        <w:t>svibnju</w:t>
      </w:r>
      <w:proofErr w:type="spellEnd"/>
      <w:r w:rsidR="0072196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721966">
        <w:rPr>
          <w:rFonts w:asciiTheme="minorHAnsi" w:hAnsiTheme="minorHAnsi" w:cstheme="minorHAnsi"/>
          <w:sz w:val="22"/>
          <w:szCs w:val="22"/>
        </w:rPr>
        <w:t>došlo</w:t>
      </w:r>
      <w:proofErr w:type="spellEnd"/>
      <w:r w:rsidR="00721966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="00721966">
        <w:rPr>
          <w:rFonts w:asciiTheme="minorHAnsi" w:hAnsiTheme="minorHAnsi" w:cstheme="minorHAnsi"/>
          <w:sz w:val="22"/>
          <w:szCs w:val="22"/>
        </w:rPr>
        <w:t>smanjenja</w:t>
      </w:r>
      <w:proofErr w:type="spellEnd"/>
      <w:r w:rsidR="007219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1966">
        <w:rPr>
          <w:rFonts w:asciiTheme="minorHAnsi" w:hAnsiTheme="minorHAnsi" w:cstheme="minorHAnsi"/>
          <w:sz w:val="22"/>
          <w:szCs w:val="22"/>
        </w:rPr>
        <w:t>usporedno</w:t>
      </w:r>
      <w:proofErr w:type="spellEnd"/>
      <w:r w:rsidR="007219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1966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="00721966">
        <w:rPr>
          <w:rFonts w:asciiTheme="minorHAnsi" w:hAnsiTheme="minorHAnsi" w:cstheme="minorHAnsi"/>
          <w:sz w:val="22"/>
          <w:szCs w:val="22"/>
        </w:rPr>
        <w:t xml:space="preserve"> 2023.</w:t>
      </w:r>
      <w:r w:rsidR="005D4281">
        <w:rPr>
          <w:rFonts w:asciiTheme="minorHAnsi" w:hAnsiTheme="minorHAnsi" w:cstheme="minorHAnsi"/>
          <w:sz w:val="22"/>
          <w:szCs w:val="22"/>
        </w:rPr>
        <w:t>,</w:t>
      </w:r>
      <w:r w:rsidR="007219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21966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="00721966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lipnju</w:t>
      </w:r>
      <w:proofErr w:type="spellEnd"/>
      <w:r w:rsidR="00875DB8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srpnju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došlo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povećanja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kolovozu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rujnu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bilježimo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pad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kalendarskom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nastavku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nemamo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niz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već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mjesec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izmjenjuje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tako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listopad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bilježi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porast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studeni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155DD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, 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prosinac</w:t>
      </w:r>
      <w:proofErr w:type="spellEnd"/>
      <w:proofErr w:type="gram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51388" w:rsidRPr="00155DD6">
        <w:rPr>
          <w:rFonts w:asciiTheme="minorHAnsi" w:hAnsiTheme="minorHAnsi" w:cstheme="minorHAnsi"/>
          <w:sz w:val="22"/>
          <w:szCs w:val="22"/>
        </w:rPr>
        <w:t>porast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>.</w:t>
      </w:r>
    </w:p>
    <w:p w14:paraId="0DB190F3" w14:textId="77777777" w:rsidR="00E05E37" w:rsidRPr="00611569" w:rsidRDefault="00E05E37" w:rsidP="00790614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1978135C" w14:textId="0B97390E" w:rsidR="00951388" w:rsidRPr="00951388" w:rsidRDefault="00790614" w:rsidP="00951388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55DD6">
        <w:rPr>
          <w:rFonts w:asciiTheme="minorHAnsi" w:hAnsiTheme="minorHAnsi" w:cstheme="minorHAnsi"/>
          <w:sz w:val="22"/>
          <w:szCs w:val="22"/>
        </w:rPr>
        <w:t>Najveći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pad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u 202</w:t>
      </w:r>
      <w:r w:rsidR="00E05E37" w:rsidRPr="00155DD6">
        <w:rPr>
          <w:rFonts w:asciiTheme="minorHAnsi" w:hAnsiTheme="minorHAnsi" w:cstheme="minorHAnsi"/>
          <w:sz w:val="22"/>
          <w:szCs w:val="22"/>
        </w:rPr>
        <w:t>4</w:t>
      </w:r>
      <w:r w:rsidRPr="00155DD6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202</w:t>
      </w:r>
      <w:r w:rsidR="00E05E37" w:rsidRPr="00155DD6">
        <w:rPr>
          <w:rFonts w:asciiTheme="minorHAnsi" w:hAnsiTheme="minorHAnsi" w:cstheme="minorHAnsi"/>
          <w:sz w:val="22"/>
          <w:szCs w:val="22"/>
        </w:rPr>
        <w:t>3</w:t>
      </w:r>
      <w:r w:rsidRPr="00155DD6">
        <w:rPr>
          <w:rFonts w:asciiTheme="minorHAnsi" w:hAnsiTheme="minorHAnsi" w:cstheme="minorHAnsi"/>
          <w:sz w:val="22"/>
          <w:szCs w:val="22"/>
        </w:rPr>
        <w:t xml:space="preserve">. 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vidljiv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="0018436E" w:rsidRPr="00155DD6">
        <w:rPr>
          <w:rFonts w:asciiTheme="minorHAnsi" w:hAnsiTheme="minorHAnsi" w:cstheme="minorHAnsi"/>
          <w:sz w:val="22"/>
          <w:szCs w:val="22"/>
        </w:rPr>
        <w:t>ožujku</w:t>
      </w:r>
      <w:proofErr w:type="spellEnd"/>
      <w:r w:rsidR="0018436E" w:rsidRPr="00155DD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8436E" w:rsidRPr="00155DD6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="0018436E" w:rsidRPr="00155DD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18436E" w:rsidRPr="00155DD6">
        <w:rPr>
          <w:rFonts w:asciiTheme="minorHAnsi" w:hAnsiTheme="minorHAnsi" w:cstheme="minorHAnsi"/>
          <w:sz w:val="22"/>
          <w:szCs w:val="22"/>
        </w:rPr>
        <w:t>najveći</w:t>
      </w:r>
      <w:proofErr w:type="spellEnd"/>
      <w:r w:rsidR="0018436E"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436E" w:rsidRPr="00155DD6">
        <w:rPr>
          <w:rFonts w:asciiTheme="minorHAnsi" w:hAnsiTheme="minorHAnsi" w:cstheme="minorHAnsi"/>
          <w:sz w:val="22"/>
          <w:szCs w:val="22"/>
        </w:rPr>
        <w:t>porast</w:t>
      </w:r>
      <w:proofErr w:type="spellEnd"/>
      <w:r w:rsidR="0018436E"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436E" w:rsidRPr="00155DD6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18436E"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436E" w:rsidRPr="00155DD6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="0018436E"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436E"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18436E"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436E"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18436E" w:rsidRPr="00155DD6">
        <w:rPr>
          <w:rFonts w:asciiTheme="minorHAnsi" w:hAnsiTheme="minorHAnsi" w:cstheme="minorHAnsi"/>
          <w:sz w:val="22"/>
          <w:szCs w:val="22"/>
        </w:rPr>
        <w:t xml:space="preserve"> u 2024. u </w:t>
      </w:r>
      <w:proofErr w:type="spellStart"/>
      <w:r w:rsidR="0018436E" w:rsidRPr="00155DD6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="0018436E"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436E" w:rsidRPr="00155DD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18436E" w:rsidRPr="00155DD6">
        <w:rPr>
          <w:rFonts w:asciiTheme="minorHAnsi" w:hAnsiTheme="minorHAnsi" w:cstheme="minorHAnsi"/>
          <w:sz w:val="22"/>
          <w:szCs w:val="22"/>
        </w:rPr>
        <w:t xml:space="preserve"> 2023. </w:t>
      </w:r>
      <w:proofErr w:type="spellStart"/>
      <w:r w:rsidR="00611569" w:rsidRPr="00155DD6">
        <w:rPr>
          <w:rFonts w:asciiTheme="minorHAnsi" w:hAnsiTheme="minorHAnsi" w:cstheme="minorHAnsi"/>
          <w:sz w:val="22"/>
          <w:szCs w:val="22"/>
        </w:rPr>
        <w:t>v</w:t>
      </w:r>
      <w:r w:rsidR="0018436E" w:rsidRPr="00155DD6">
        <w:rPr>
          <w:rFonts w:asciiTheme="minorHAnsi" w:hAnsiTheme="minorHAnsi" w:cstheme="minorHAnsi"/>
          <w:sz w:val="22"/>
          <w:szCs w:val="22"/>
        </w:rPr>
        <w:t>idljiv</w:t>
      </w:r>
      <w:proofErr w:type="spellEnd"/>
      <w:r w:rsidR="0018436E" w:rsidRPr="00155DD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611569" w:rsidRPr="00155DD6">
        <w:rPr>
          <w:rFonts w:asciiTheme="minorHAnsi" w:hAnsiTheme="minorHAnsi" w:cstheme="minorHAnsi"/>
          <w:sz w:val="22"/>
          <w:szCs w:val="22"/>
        </w:rPr>
        <w:t>srpnju</w:t>
      </w:r>
      <w:proofErr w:type="spellEnd"/>
      <w:r w:rsidR="00611569" w:rsidRPr="00155DD6">
        <w:rPr>
          <w:rFonts w:asciiTheme="minorHAnsi" w:hAnsiTheme="minorHAnsi" w:cstheme="minorHAnsi"/>
          <w:sz w:val="22"/>
          <w:szCs w:val="22"/>
        </w:rPr>
        <w:t xml:space="preserve"> 2024</w:t>
      </w:r>
      <w:r w:rsidR="00641108">
        <w:rPr>
          <w:rFonts w:asciiTheme="minorHAnsi" w:hAnsiTheme="minorHAnsi" w:cstheme="minorHAnsi"/>
          <w:sz w:val="22"/>
          <w:szCs w:val="22"/>
        </w:rPr>
        <w:t>.</w:t>
      </w:r>
      <w:r w:rsidR="00CD4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5DB8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="00875DB8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875DB8">
        <w:rPr>
          <w:rFonts w:asciiTheme="minorHAnsi" w:hAnsiTheme="minorHAnsi" w:cstheme="minorHAnsi"/>
          <w:sz w:val="22"/>
          <w:szCs w:val="22"/>
        </w:rPr>
        <w:t>djelomično</w:t>
      </w:r>
      <w:proofErr w:type="spellEnd"/>
      <w:r w:rsidR="00875DB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5DB8">
        <w:rPr>
          <w:rFonts w:asciiTheme="minorHAnsi" w:hAnsiTheme="minorHAnsi" w:cstheme="minorHAnsi"/>
          <w:sz w:val="22"/>
          <w:szCs w:val="22"/>
        </w:rPr>
        <w:t>posljedica</w:t>
      </w:r>
      <w:proofErr w:type="spellEnd"/>
      <w:r w:rsidR="00CD4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408B">
        <w:rPr>
          <w:rFonts w:asciiTheme="minorHAnsi" w:hAnsiTheme="minorHAnsi" w:cstheme="minorHAnsi"/>
          <w:sz w:val="22"/>
          <w:szCs w:val="22"/>
        </w:rPr>
        <w:t>štrajka</w:t>
      </w:r>
      <w:proofErr w:type="spellEnd"/>
      <w:r w:rsidR="00CD4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408B">
        <w:rPr>
          <w:rFonts w:asciiTheme="minorHAnsi" w:hAnsiTheme="minorHAnsi" w:cstheme="minorHAnsi"/>
          <w:sz w:val="22"/>
          <w:szCs w:val="22"/>
        </w:rPr>
        <w:t>sudskih</w:t>
      </w:r>
      <w:proofErr w:type="spellEnd"/>
      <w:r w:rsidR="00CD4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408B">
        <w:rPr>
          <w:rFonts w:asciiTheme="minorHAnsi" w:hAnsiTheme="minorHAnsi" w:cstheme="minorHAnsi"/>
          <w:sz w:val="22"/>
          <w:szCs w:val="22"/>
        </w:rPr>
        <w:t>službenika</w:t>
      </w:r>
      <w:proofErr w:type="spellEnd"/>
      <w:r w:rsidR="00CD408B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="00CD408B">
        <w:rPr>
          <w:rFonts w:asciiTheme="minorHAnsi" w:hAnsiTheme="minorHAnsi" w:cstheme="minorHAnsi"/>
          <w:sz w:val="22"/>
          <w:szCs w:val="22"/>
        </w:rPr>
        <w:t>trajao</w:t>
      </w:r>
      <w:proofErr w:type="spellEnd"/>
      <w:r w:rsidR="00CD408B">
        <w:rPr>
          <w:rFonts w:asciiTheme="minorHAnsi" w:hAnsiTheme="minorHAnsi" w:cstheme="minorHAnsi"/>
          <w:sz w:val="22"/>
          <w:szCs w:val="22"/>
        </w:rPr>
        <w:t xml:space="preserve"> od 5. </w:t>
      </w:r>
      <w:proofErr w:type="spellStart"/>
      <w:r w:rsidR="00CD408B">
        <w:rPr>
          <w:rFonts w:asciiTheme="minorHAnsi" w:hAnsiTheme="minorHAnsi" w:cstheme="minorHAnsi"/>
          <w:sz w:val="22"/>
          <w:szCs w:val="22"/>
        </w:rPr>
        <w:t>lipnja</w:t>
      </w:r>
      <w:proofErr w:type="spellEnd"/>
      <w:r w:rsidR="00CD408B">
        <w:rPr>
          <w:rFonts w:asciiTheme="minorHAnsi" w:hAnsiTheme="minorHAnsi" w:cstheme="minorHAnsi"/>
          <w:sz w:val="22"/>
          <w:szCs w:val="22"/>
        </w:rPr>
        <w:t xml:space="preserve"> do 27. </w:t>
      </w:r>
      <w:proofErr w:type="spellStart"/>
      <w:r w:rsidR="00CD408B">
        <w:rPr>
          <w:rFonts w:asciiTheme="minorHAnsi" w:hAnsiTheme="minorHAnsi" w:cstheme="minorHAnsi"/>
          <w:sz w:val="22"/>
          <w:szCs w:val="22"/>
        </w:rPr>
        <w:t>srpnja</w:t>
      </w:r>
      <w:proofErr w:type="spellEnd"/>
      <w:r w:rsidR="00CD408B">
        <w:rPr>
          <w:rFonts w:asciiTheme="minorHAnsi" w:hAnsiTheme="minorHAnsi" w:cstheme="minorHAnsi"/>
          <w:sz w:val="22"/>
          <w:szCs w:val="22"/>
        </w:rPr>
        <w:t xml:space="preserve"> 2023</w:t>
      </w:r>
      <w:r w:rsidR="00641108">
        <w:rPr>
          <w:rFonts w:asciiTheme="minorHAnsi" w:hAnsiTheme="minorHAnsi" w:cstheme="minorHAnsi"/>
          <w:sz w:val="22"/>
          <w:szCs w:val="22"/>
        </w:rPr>
        <w:t>.</w:t>
      </w:r>
      <w:r w:rsidR="00CD4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408B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CD4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408B">
        <w:rPr>
          <w:rFonts w:asciiTheme="minorHAnsi" w:hAnsiTheme="minorHAnsi" w:cstheme="minorHAnsi"/>
          <w:sz w:val="22"/>
          <w:szCs w:val="22"/>
        </w:rPr>
        <w:t>općinskim</w:t>
      </w:r>
      <w:proofErr w:type="spellEnd"/>
      <w:r w:rsidR="00CD4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408B">
        <w:rPr>
          <w:rFonts w:asciiTheme="minorHAnsi" w:hAnsiTheme="minorHAnsi" w:cstheme="minorHAnsi"/>
          <w:sz w:val="22"/>
          <w:szCs w:val="22"/>
        </w:rPr>
        <w:t>sudovima</w:t>
      </w:r>
      <w:proofErr w:type="spellEnd"/>
      <w:r w:rsidR="00CD408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CD408B">
        <w:rPr>
          <w:rFonts w:asciiTheme="minorHAnsi" w:hAnsiTheme="minorHAnsi" w:cstheme="minorHAnsi"/>
          <w:sz w:val="22"/>
          <w:szCs w:val="22"/>
        </w:rPr>
        <w:t>Hrvatskoj</w:t>
      </w:r>
      <w:proofErr w:type="spellEnd"/>
      <w:r w:rsidR="00CD408B">
        <w:rPr>
          <w:rFonts w:asciiTheme="minorHAnsi" w:hAnsiTheme="minorHAnsi" w:cstheme="minorHAnsi"/>
          <w:sz w:val="22"/>
          <w:szCs w:val="22"/>
        </w:rPr>
        <w:t>.</w:t>
      </w:r>
    </w:p>
    <w:p w14:paraId="7139D124" w14:textId="52194218" w:rsidR="008F16F9" w:rsidRDefault="008F16F9" w:rsidP="00F139C8"/>
    <w:p w14:paraId="16ABFD0D" w14:textId="38FA8BD6" w:rsidR="00951388" w:rsidRPr="00155DD6" w:rsidRDefault="00951388" w:rsidP="0095138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155DD6">
        <w:rPr>
          <w:rFonts w:asciiTheme="minorHAnsi" w:hAnsiTheme="minorHAnsi" w:cstheme="minorHAnsi"/>
          <w:sz w:val="22"/>
          <w:szCs w:val="22"/>
        </w:rPr>
        <w:t xml:space="preserve">Kada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govorimo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zaprimljenim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zemljišnoknjižnim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predmetima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bilježimo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od 12.042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godišnjoj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razini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17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zabilježeno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izvadaka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2023.,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je u 13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zabilježeno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izvadaka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>.</w:t>
      </w:r>
    </w:p>
    <w:p w14:paraId="57B3FFD0" w14:textId="77777777" w:rsidR="00951388" w:rsidRDefault="00951388" w:rsidP="00951388"/>
    <w:p w14:paraId="2F69A16F" w14:textId="77777777" w:rsidR="00951388" w:rsidRDefault="00951388" w:rsidP="00951388"/>
    <w:p w14:paraId="0262F51F" w14:textId="77777777" w:rsidR="00951388" w:rsidRDefault="00951388" w:rsidP="00155DD6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155DD6">
        <w:rPr>
          <w:rFonts w:asciiTheme="minorHAnsi" w:hAnsiTheme="minorHAnsi" w:cstheme="minorHAnsi"/>
          <w:b/>
          <w:bCs/>
          <w:sz w:val="20"/>
          <w:szCs w:val="20"/>
        </w:rPr>
        <w:t>Tablica</w:t>
      </w:r>
      <w:proofErr w:type="spellEnd"/>
      <w:r w:rsidRPr="00155DD6">
        <w:rPr>
          <w:rFonts w:asciiTheme="minorHAnsi" w:hAnsiTheme="minorHAnsi" w:cstheme="minorHAnsi"/>
          <w:b/>
          <w:bCs/>
          <w:sz w:val="20"/>
          <w:szCs w:val="20"/>
        </w:rPr>
        <w:t xml:space="preserve"> 4.</w:t>
      </w:r>
      <w:r w:rsidRPr="00155D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0"/>
          <w:szCs w:val="20"/>
        </w:rPr>
        <w:t>Usporedni</w:t>
      </w:r>
      <w:proofErr w:type="spellEnd"/>
      <w:r w:rsidRPr="00155D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0"/>
          <w:szCs w:val="20"/>
        </w:rPr>
        <w:t>prikaz</w:t>
      </w:r>
      <w:proofErr w:type="spellEnd"/>
      <w:r w:rsidRPr="00155D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0"/>
          <w:szCs w:val="20"/>
        </w:rPr>
        <w:t>broja</w:t>
      </w:r>
      <w:proofErr w:type="spellEnd"/>
      <w:r w:rsidRPr="00155D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0"/>
          <w:szCs w:val="20"/>
        </w:rPr>
        <w:t>ukupno</w:t>
      </w:r>
      <w:proofErr w:type="spellEnd"/>
      <w:r w:rsidRPr="00155D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0"/>
          <w:szCs w:val="20"/>
        </w:rPr>
        <w:t>zaprimljenih</w:t>
      </w:r>
      <w:proofErr w:type="spellEnd"/>
      <w:r w:rsidRPr="00155D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0"/>
          <w:szCs w:val="20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0"/>
          <w:szCs w:val="20"/>
        </w:rPr>
        <w:t>predmeta</w:t>
      </w:r>
      <w:proofErr w:type="spellEnd"/>
      <w:r w:rsidRPr="00155DD6">
        <w:rPr>
          <w:rFonts w:asciiTheme="minorHAnsi" w:hAnsiTheme="minorHAnsi" w:cstheme="minorHAnsi"/>
          <w:sz w:val="20"/>
          <w:szCs w:val="20"/>
        </w:rPr>
        <w:t xml:space="preserve"> u 2023. </w:t>
      </w:r>
      <w:proofErr w:type="spellStart"/>
      <w:r w:rsidRPr="00155DD6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155DD6">
        <w:rPr>
          <w:rFonts w:asciiTheme="minorHAnsi" w:hAnsiTheme="minorHAnsi" w:cstheme="minorHAnsi"/>
          <w:sz w:val="20"/>
          <w:szCs w:val="20"/>
        </w:rPr>
        <w:t xml:space="preserve"> 2024. </w:t>
      </w:r>
    </w:p>
    <w:p w14:paraId="1B149683" w14:textId="77777777" w:rsidR="007E6B46" w:rsidRDefault="007E6B46" w:rsidP="00155DD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03" w:type="dxa"/>
        <w:tblInd w:w="-5" w:type="dxa"/>
        <w:tblLook w:val="04A0" w:firstRow="1" w:lastRow="0" w:firstColumn="1" w:lastColumn="0" w:noHBand="0" w:noVBand="1"/>
      </w:tblPr>
      <w:tblGrid>
        <w:gridCol w:w="2174"/>
        <w:gridCol w:w="2219"/>
        <w:gridCol w:w="2197"/>
        <w:gridCol w:w="3013"/>
      </w:tblGrid>
      <w:tr w:rsidR="007E6B46" w:rsidRPr="00155DD6" w14:paraId="7B8D0A5F" w14:textId="77777777" w:rsidTr="00BF43E8">
        <w:trPr>
          <w:trHeight w:val="802"/>
        </w:trPr>
        <w:tc>
          <w:tcPr>
            <w:tcW w:w="21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0AA1B6AD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</w:pPr>
            <w:r w:rsidRPr="00155DD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>Općinski sud</w:t>
            </w:r>
          </w:p>
        </w:tc>
        <w:tc>
          <w:tcPr>
            <w:tcW w:w="221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78E9B22F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</w:pPr>
            <w:r w:rsidRPr="00155DD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 xml:space="preserve">Ukupno zaprimljeno </w:t>
            </w:r>
            <w:proofErr w:type="spellStart"/>
            <w:r w:rsidRPr="00155DD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>zk</w:t>
            </w:r>
            <w:proofErr w:type="spellEnd"/>
            <w:r w:rsidRPr="00155DD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 xml:space="preserve">  predmeta u 2023.</w:t>
            </w:r>
          </w:p>
        </w:tc>
        <w:tc>
          <w:tcPr>
            <w:tcW w:w="219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38659CC7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</w:pPr>
            <w:r w:rsidRPr="00155DD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 xml:space="preserve">Ukupno zaprimljeno </w:t>
            </w:r>
            <w:proofErr w:type="spellStart"/>
            <w:r w:rsidRPr="00155DD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>zk</w:t>
            </w:r>
            <w:proofErr w:type="spellEnd"/>
            <w:r w:rsidRPr="00155DD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 xml:space="preserve"> predmeta u 2024.</w:t>
            </w:r>
          </w:p>
        </w:tc>
        <w:tc>
          <w:tcPr>
            <w:tcW w:w="301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2D3C40C1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</w:pPr>
            <w:r w:rsidRPr="00155DD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 xml:space="preserve">Povećanje/smanjenje broja zaprimljenih </w:t>
            </w:r>
            <w:proofErr w:type="spellStart"/>
            <w:r w:rsidRPr="00155DD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>zk</w:t>
            </w:r>
            <w:proofErr w:type="spellEnd"/>
            <w:r w:rsidRPr="00155DD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 xml:space="preserve"> predmeta</w:t>
            </w:r>
          </w:p>
        </w:tc>
      </w:tr>
      <w:tr w:rsidR="007E6B46" w:rsidRPr="00155DD6" w14:paraId="1439C514" w14:textId="77777777" w:rsidTr="00BF43E8">
        <w:trPr>
          <w:trHeight w:val="591"/>
        </w:trPr>
        <w:tc>
          <w:tcPr>
            <w:tcW w:w="960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vAlign w:val="center"/>
            <w:hideMark/>
          </w:tcPr>
          <w:p w14:paraId="6CD3CBAE" w14:textId="335BFA71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5 općinskih sudova s najvećim povećanjem broja zaprimljenih </w:t>
            </w:r>
            <w:proofErr w:type="spellStart"/>
            <w:r w:rsidRPr="00155DD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zk</w:t>
            </w:r>
            <w:proofErr w:type="spellEnd"/>
            <w:r w:rsidRPr="00155DD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 predmeta u 2024. u odnosu na 2023.</w:t>
            </w:r>
          </w:p>
        </w:tc>
      </w:tr>
      <w:tr w:rsidR="007E6B46" w:rsidRPr="00155DD6" w14:paraId="2AFBEB50" w14:textId="77777777" w:rsidTr="00BF43E8">
        <w:trPr>
          <w:trHeight w:val="319"/>
        </w:trPr>
        <w:tc>
          <w:tcPr>
            <w:tcW w:w="21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074A5547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GOSPIĆ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9B6436F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14.263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7045CD77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20.446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0E84DC2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6.183</w:t>
            </w:r>
          </w:p>
        </w:tc>
      </w:tr>
      <w:tr w:rsidR="007E6B46" w:rsidRPr="00155DD6" w14:paraId="32F9A582" w14:textId="77777777" w:rsidTr="00BF43E8">
        <w:trPr>
          <w:trHeight w:val="319"/>
        </w:trPr>
        <w:tc>
          <w:tcPr>
            <w:tcW w:w="21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D7F1BC1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ZADAR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0587DBA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37.102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4DDC0E67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41.712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E216A5A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4.610</w:t>
            </w:r>
          </w:p>
        </w:tc>
      </w:tr>
      <w:tr w:rsidR="007E6B46" w:rsidRPr="00155DD6" w14:paraId="67C40C8C" w14:textId="77777777" w:rsidTr="00BF43E8">
        <w:trPr>
          <w:trHeight w:val="319"/>
        </w:trPr>
        <w:tc>
          <w:tcPr>
            <w:tcW w:w="21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2E4F4984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NOVI ZAGREB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32C405E6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31.327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25232432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34.461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50304B42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3.134</w:t>
            </w:r>
          </w:p>
        </w:tc>
      </w:tr>
      <w:tr w:rsidR="007E6B46" w:rsidRPr="00155DD6" w14:paraId="266760D9" w14:textId="77777777" w:rsidTr="00BF43E8">
        <w:trPr>
          <w:trHeight w:val="319"/>
        </w:trPr>
        <w:tc>
          <w:tcPr>
            <w:tcW w:w="21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7225470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SISAK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B0E3703" w14:textId="77777777" w:rsidR="007E6B46" w:rsidRPr="00155DD6" w:rsidRDefault="007E6B46" w:rsidP="00BF43E8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 xml:space="preserve">            15.791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B613E43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18.572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C9E77D1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2.779</w:t>
            </w:r>
          </w:p>
        </w:tc>
      </w:tr>
      <w:tr w:rsidR="007E6B46" w:rsidRPr="00155DD6" w14:paraId="203762DA" w14:textId="77777777" w:rsidTr="00BF43E8">
        <w:trPr>
          <w:trHeight w:val="319"/>
        </w:trPr>
        <w:tc>
          <w:tcPr>
            <w:tcW w:w="21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66FB2917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PAZIN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C644367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24.011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3D7A9D69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26.432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23F59A91" w14:textId="77777777" w:rsidR="007E6B46" w:rsidRPr="00155DD6" w:rsidRDefault="007E6B46" w:rsidP="00BF43E8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 xml:space="preserve">             </w:t>
            </w:r>
            <w:r>
              <w:rPr>
                <w:rFonts w:ascii="Calibri" w:eastAsia="Times New Roman" w:hAnsi="Calibri" w:cs="Calibri"/>
                <w:color w:val="000000"/>
                <w:lang w:val="hr-HR"/>
              </w:rPr>
              <w:t xml:space="preserve">      </w:t>
            </w: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val="hr-HR"/>
              </w:rPr>
              <w:t>2.421</w:t>
            </w:r>
          </w:p>
        </w:tc>
      </w:tr>
      <w:tr w:rsidR="007E6B46" w:rsidRPr="00155DD6" w14:paraId="054BBA90" w14:textId="77777777" w:rsidTr="00BF43E8">
        <w:trPr>
          <w:trHeight w:val="608"/>
        </w:trPr>
        <w:tc>
          <w:tcPr>
            <w:tcW w:w="960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vAlign w:val="center"/>
            <w:hideMark/>
          </w:tcPr>
          <w:p w14:paraId="07D80530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 5 općinskih sudova s najvećim smanjenjem broja zaprimljenih </w:t>
            </w:r>
            <w:proofErr w:type="spellStart"/>
            <w:r w:rsidRPr="00155DD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zk</w:t>
            </w:r>
            <w:proofErr w:type="spellEnd"/>
            <w:r w:rsidRPr="00155DD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 predmeta u 2024. u odnosu na 2023.</w:t>
            </w:r>
          </w:p>
        </w:tc>
      </w:tr>
      <w:tr w:rsidR="007E6B46" w:rsidRPr="00155DD6" w14:paraId="75DB6AD5" w14:textId="77777777" w:rsidTr="00BF43E8">
        <w:trPr>
          <w:trHeight w:val="319"/>
        </w:trPr>
        <w:tc>
          <w:tcPr>
            <w:tcW w:w="21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540DBA9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VARAŽDIN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6437C8D2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21.336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B2005BE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19.495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2689219E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-1.841</w:t>
            </w:r>
          </w:p>
        </w:tc>
      </w:tr>
      <w:tr w:rsidR="007E6B46" w:rsidRPr="00155DD6" w14:paraId="1F504E4A" w14:textId="77777777" w:rsidTr="00BF43E8">
        <w:trPr>
          <w:trHeight w:val="319"/>
        </w:trPr>
        <w:tc>
          <w:tcPr>
            <w:tcW w:w="21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D9E75AC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RIJEKA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431530E9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33.994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F022400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32.157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02BE72C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-1.837</w:t>
            </w:r>
          </w:p>
        </w:tc>
      </w:tr>
      <w:tr w:rsidR="007E6B46" w:rsidRPr="00155DD6" w14:paraId="2BD8247F" w14:textId="77777777" w:rsidTr="00BF43E8">
        <w:trPr>
          <w:trHeight w:val="319"/>
        </w:trPr>
        <w:tc>
          <w:tcPr>
            <w:tcW w:w="21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66D83569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VIROVITICA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0F85F6C2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11.656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21581C63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10.165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C45C660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-1.491</w:t>
            </w:r>
          </w:p>
        </w:tc>
      </w:tr>
      <w:tr w:rsidR="007E6B46" w:rsidRPr="00155DD6" w14:paraId="3A143330" w14:textId="77777777" w:rsidTr="00BF43E8">
        <w:trPr>
          <w:trHeight w:val="319"/>
        </w:trPr>
        <w:tc>
          <w:tcPr>
            <w:tcW w:w="21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DFCEAE4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SLAVONSKI BROD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ACBDCA3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18.263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49DC0858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16.983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938FB7A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-1.280</w:t>
            </w:r>
          </w:p>
        </w:tc>
      </w:tr>
      <w:tr w:rsidR="007E6B46" w:rsidRPr="0089186F" w14:paraId="00DAA964" w14:textId="77777777" w:rsidTr="00BF43E8">
        <w:trPr>
          <w:trHeight w:val="319"/>
        </w:trPr>
        <w:tc>
          <w:tcPr>
            <w:tcW w:w="21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33FC974C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KARLOVAC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7C4516CC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16.633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0188884C" w14:textId="77777777" w:rsidR="007E6B46" w:rsidRPr="00155DD6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15.534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6DE18C92" w14:textId="77777777" w:rsidR="007E6B46" w:rsidRPr="0089186F" w:rsidRDefault="007E6B46" w:rsidP="00BF43E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155DD6">
              <w:rPr>
                <w:rFonts w:ascii="Calibri" w:eastAsia="Times New Roman" w:hAnsi="Calibri" w:cs="Calibri"/>
                <w:color w:val="000000"/>
                <w:lang w:val="hr-HR"/>
              </w:rPr>
              <w:t>-1.099</w:t>
            </w:r>
          </w:p>
        </w:tc>
      </w:tr>
    </w:tbl>
    <w:p w14:paraId="234B39BA" w14:textId="77777777" w:rsidR="007E6B46" w:rsidRPr="00155DD6" w:rsidRDefault="007E6B46" w:rsidP="00155DD6">
      <w:pPr>
        <w:rPr>
          <w:rFonts w:asciiTheme="minorHAnsi" w:hAnsiTheme="minorHAnsi" w:cstheme="minorHAnsi"/>
          <w:sz w:val="20"/>
          <w:szCs w:val="20"/>
        </w:rPr>
      </w:pPr>
    </w:p>
    <w:p w14:paraId="296258EA" w14:textId="77777777" w:rsidR="00951388" w:rsidRPr="00747FE0" w:rsidRDefault="00951388" w:rsidP="00951388">
      <w:pPr>
        <w:jc w:val="center"/>
        <w:rPr>
          <w:rFonts w:asciiTheme="minorHAnsi" w:hAnsiTheme="minorHAnsi" w:cstheme="minorHAnsi"/>
          <w:sz w:val="20"/>
          <w:szCs w:val="20"/>
          <w:highlight w:val="green"/>
        </w:rPr>
      </w:pPr>
    </w:p>
    <w:p w14:paraId="70706AD3" w14:textId="77777777" w:rsidR="00951388" w:rsidRDefault="00951388" w:rsidP="00951388">
      <w:pPr>
        <w:jc w:val="both"/>
      </w:pPr>
    </w:p>
    <w:p w14:paraId="79FE5B11" w14:textId="77777777" w:rsidR="004F3D3E" w:rsidRDefault="004F3D3E" w:rsidP="004F3D3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55DD6">
        <w:rPr>
          <w:rFonts w:asciiTheme="minorHAnsi" w:hAnsiTheme="minorHAnsi" w:cstheme="minorHAnsi"/>
          <w:sz w:val="22"/>
          <w:szCs w:val="22"/>
        </w:rPr>
        <w:t>Najveće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2023. </w:t>
      </w:r>
      <w:proofErr w:type="spellStart"/>
      <w:r>
        <w:rPr>
          <w:rFonts w:asciiTheme="minorHAnsi" w:hAnsiTheme="minorHAnsi" w:cstheme="minorHAnsi"/>
          <w:sz w:val="22"/>
          <w:szCs w:val="22"/>
        </w:rPr>
        <w:t>z</w:t>
      </w:r>
      <w:r w:rsidRPr="00155DD6">
        <w:rPr>
          <w:rFonts w:asciiTheme="minorHAnsi" w:hAnsiTheme="minorHAnsi" w:cstheme="minorHAnsi"/>
          <w:sz w:val="22"/>
          <w:szCs w:val="22"/>
        </w:rPr>
        <w:t>abilježeno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ovih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pet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Gospić</w:t>
      </w:r>
      <w:r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za 6.183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Zadru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za 4.610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Novom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Zagrebu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za 3.134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Sisku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za 2.779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Pazinu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za 2.421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F178741" w14:textId="77777777" w:rsidR="00951388" w:rsidRPr="00CA60CD" w:rsidRDefault="00951388" w:rsidP="00951388">
      <w:pPr>
        <w:widowControl w:val="0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24ACB6E9" w14:textId="4BB23F5E" w:rsidR="00951388" w:rsidRPr="00155DD6" w:rsidRDefault="00951388" w:rsidP="0095138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55DD6">
        <w:rPr>
          <w:rFonts w:asciiTheme="minorHAnsi" w:hAnsiTheme="minorHAnsi" w:cstheme="minorHAnsi"/>
          <w:sz w:val="22"/>
          <w:szCs w:val="22"/>
        </w:rPr>
        <w:t>Najveće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F3D3E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4F3D3E" w:rsidRPr="00155DD6">
        <w:rPr>
          <w:rFonts w:asciiTheme="minorHAnsi" w:hAnsiTheme="minorHAnsi" w:cstheme="minorHAnsi"/>
          <w:sz w:val="22"/>
          <w:szCs w:val="22"/>
        </w:rPr>
        <w:t xml:space="preserve"> </w:t>
      </w:r>
      <w:r w:rsidRPr="00155DD6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2023. </w:t>
      </w:r>
      <w:proofErr w:type="spellStart"/>
      <w:r w:rsidR="004F3D3E">
        <w:rPr>
          <w:rFonts w:asciiTheme="minorHAnsi" w:hAnsiTheme="minorHAnsi" w:cstheme="minorHAnsi"/>
          <w:sz w:val="22"/>
          <w:szCs w:val="22"/>
        </w:rPr>
        <w:t>z</w:t>
      </w:r>
      <w:r w:rsidRPr="00155DD6">
        <w:rPr>
          <w:rFonts w:asciiTheme="minorHAnsi" w:hAnsiTheme="minorHAnsi" w:cstheme="minorHAnsi"/>
          <w:sz w:val="22"/>
          <w:szCs w:val="22"/>
        </w:rPr>
        <w:t>abilježeno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ovih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pet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Varaždinu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za 1.841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Rijeci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za 1.837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4F3D3E">
        <w:rPr>
          <w:rFonts w:asciiTheme="minorHAnsi" w:hAnsiTheme="minorHAnsi" w:cstheme="minorHAnsi"/>
          <w:sz w:val="22"/>
          <w:szCs w:val="22"/>
        </w:rPr>
        <w:t>)</w:t>
      </w:r>
      <w:r w:rsidRPr="00155DD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Virovitici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za 1.491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Slavonskom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Brodu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za 1.280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>)</w:t>
      </w:r>
      <w:r w:rsidR="004F3D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F3D3E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Karlovcu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za 1.099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>)</w:t>
      </w:r>
      <w:r w:rsidR="004F3D3E">
        <w:rPr>
          <w:rFonts w:asciiTheme="minorHAnsi" w:hAnsiTheme="minorHAnsi" w:cstheme="minorHAnsi"/>
          <w:sz w:val="22"/>
          <w:szCs w:val="22"/>
        </w:rPr>
        <w:t>.</w:t>
      </w:r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F1CA82" w14:textId="77777777" w:rsidR="00951388" w:rsidRDefault="00951388" w:rsidP="0095138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1B5B1A" w14:textId="77777777" w:rsidR="00D96742" w:rsidRDefault="00D96742" w:rsidP="006B0C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51C899" w14:textId="357F4B9E" w:rsidR="001C4757" w:rsidRDefault="00D96742" w:rsidP="00473AE4">
      <w:pPr>
        <w:pStyle w:val="Opisslike"/>
      </w:pPr>
      <w:bookmarkStart w:id="22" w:name="_Toc63771798"/>
      <w:proofErr w:type="spellStart"/>
      <w:r w:rsidRPr="00C77767">
        <w:rPr>
          <w:b/>
        </w:rPr>
        <w:t>Grafikon</w:t>
      </w:r>
      <w:proofErr w:type="spellEnd"/>
      <w:r w:rsidRPr="00C77767">
        <w:rPr>
          <w:b/>
        </w:rPr>
        <w:t xml:space="preserve"> </w:t>
      </w:r>
      <w:r w:rsidRPr="00C77767">
        <w:rPr>
          <w:b/>
        </w:rPr>
        <w:fldChar w:fldCharType="begin"/>
      </w:r>
      <w:r w:rsidRPr="00C77767">
        <w:rPr>
          <w:b/>
        </w:rPr>
        <w:instrText xml:space="preserve"> SEQ Figure \* ARABIC </w:instrText>
      </w:r>
      <w:r w:rsidRPr="00C77767">
        <w:rPr>
          <w:b/>
        </w:rPr>
        <w:fldChar w:fldCharType="separate"/>
      </w:r>
      <w:r w:rsidR="0096267E">
        <w:rPr>
          <w:b/>
          <w:noProof/>
        </w:rPr>
        <w:t>5</w:t>
      </w:r>
      <w:r w:rsidRPr="00C77767">
        <w:rPr>
          <w:b/>
          <w:noProof/>
        </w:rPr>
        <w:fldChar w:fldCharType="end"/>
      </w:r>
      <w:r w:rsidRPr="00C77767">
        <w:rPr>
          <w:b/>
        </w:rPr>
        <w:t>.</w:t>
      </w:r>
      <w:r w:rsidRPr="00856355">
        <w:t xml:space="preserve"> </w:t>
      </w:r>
      <w:proofErr w:type="spellStart"/>
      <w:r w:rsidRPr="00856355">
        <w:t>Usporedni</w:t>
      </w:r>
      <w:proofErr w:type="spellEnd"/>
      <w:r w:rsidRPr="00856355">
        <w:t xml:space="preserve"> </w:t>
      </w:r>
      <w:proofErr w:type="spellStart"/>
      <w:r w:rsidRPr="00856355">
        <w:t>mjesečni</w:t>
      </w:r>
      <w:proofErr w:type="spellEnd"/>
      <w:r w:rsidRPr="00856355">
        <w:t xml:space="preserve"> </w:t>
      </w:r>
      <w:proofErr w:type="spellStart"/>
      <w:r w:rsidRPr="00856355">
        <w:t>prikaz</w:t>
      </w:r>
      <w:proofErr w:type="spellEnd"/>
      <w:r w:rsidRPr="00856355">
        <w:t xml:space="preserve"> </w:t>
      </w:r>
      <w:proofErr w:type="spellStart"/>
      <w:r w:rsidRPr="00856355">
        <w:t>riješenih</w:t>
      </w:r>
      <w:proofErr w:type="spellEnd"/>
      <w:r>
        <w:t xml:space="preserve"> </w:t>
      </w:r>
      <w:proofErr w:type="spellStart"/>
      <w:r>
        <w:t>zemljišnoknjižnih</w:t>
      </w:r>
      <w:proofErr w:type="spellEnd"/>
      <w:r w:rsidRPr="00856355">
        <w:t xml:space="preserve"> </w:t>
      </w:r>
      <w:proofErr w:type="spellStart"/>
      <w:r w:rsidRPr="00856355">
        <w:t>predmeta</w:t>
      </w:r>
      <w:proofErr w:type="spellEnd"/>
      <w:r w:rsidRPr="00856355">
        <w:t xml:space="preserve"> (</w:t>
      </w:r>
      <w:proofErr w:type="spellStart"/>
      <w:r w:rsidRPr="00856355">
        <w:t>svi</w:t>
      </w:r>
      <w:proofErr w:type="spellEnd"/>
      <w:r w:rsidRPr="00856355">
        <w:t xml:space="preserve"> </w:t>
      </w:r>
      <w:proofErr w:type="spellStart"/>
      <w:r>
        <w:t>općinski</w:t>
      </w:r>
      <w:proofErr w:type="spellEnd"/>
      <w:r>
        <w:t xml:space="preserve"> </w:t>
      </w:r>
      <w:proofErr w:type="spellStart"/>
      <w:r>
        <w:t>sudovi</w:t>
      </w:r>
      <w:proofErr w:type="spellEnd"/>
      <w:r>
        <w:t xml:space="preserve">)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 w:rsidR="001C4757">
        <w:t xml:space="preserve"> 202</w:t>
      </w:r>
      <w:r w:rsidR="00951388">
        <w:t>3</w:t>
      </w:r>
      <w:r w:rsidR="001C4757">
        <w:t>.</w:t>
      </w:r>
    </w:p>
    <w:bookmarkEnd w:id="22"/>
    <w:p w14:paraId="37CA0643" w14:textId="5F7DBDF2" w:rsidR="00D96742" w:rsidRDefault="00D96742" w:rsidP="00473AE4">
      <w:pPr>
        <w:pStyle w:val="Opisslike"/>
        <w:rPr>
          <w:highlight w:val="yellow"/>
        </w:rPr>
      </w:pPr>
    </w:p>
    <w:p w14:paraId="2997F9C7" w14:textId="232D22D9" w:rsidR="001C4757" w:rsidRDefault="001C4757" w:rsidP="001C4757">
      <w:pPr>
        <w:jc w:val="center"/>
        <w:rPr>
          <w:rFonts w:asciiTheme="minorHAnsi" w:hAnsiTheme="minorHAnsi" w:cstheme="minorHAnsi"/>
          <w:sz w:val="22"/>
          <w:szCs w:val="22"/>
        </w:rPr>
      </w:pPr>
      <w:r w:rsidRPr="00C77767">
        <w:rPr>
          <w:b/>
          <w:noProof/>
          <w:lang w:val="hr-HR"/>
        </w:rPr>
        <w:drawing>
          <wp:anchor distT="0" distB="0" distL="114300" distR="114300" simplePos="0" relativeHeight="251684864" behindDoc="0" locked="0" layoutInCell="1" allowOverlap="1" wp14:anchorId="628C98C1" wp14:editId="7E8E9942">
            <wp:simplePos x="0" y="0"/>
            <wp:positionH relativeFrom="column">
              <wp:posOffset>713105</wp:posOffset>
            </wp:positionH>
            <wp:positionV relativeFrom="paragraph">
              <wp:posOffset>276225</wp:posOffset>
            </wp:positionV>
            <wp:extent cx="5099050" cy="2835275"/>
            <wp:effectExtent l="0" t="0" r="6350" b="3175"/>
            <wp:wrapTopAndBottom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D12D2" w14:textId="77777777" w:rsidR="001C4757" w:rsidRDefault="001C4757" w:rsidP="00D967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6D40A0" w14:textId="77777777" w:rsidR="001C4757" w:rsidRDefault="001C4757" w:rsidP="00D967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51B47C" w14:textId="4D4DB23F" w:rsidR="00D96742" w:rsidRPr="00C5416B" w:rsidRDefault="00EC0CF3" w:rsidP="00D9674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55DD6">
        <w:rPr>
          <w:rFonts w:asciiTheme="minorHAnsi" w:hAnsiTheme="minorHAnsi" w:cstheme="minorHAnsi"/>
          <w:sz w:val="22"/>
          <w:szCs w:val="22"/>
        </w:rPr>
        <w:t>Tijekom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202</w:t>
      </w:r>
      <w:r w:rsidR="00183CDC" w:rsidRPr="00155DD6">
        <w:rPr>
          <w:rFonts w:asciiTheme="minorHAnsi" w:hAnsiTheme="minorHAnsi" w:cstheme="minorHAnsi"/>
          <w:sz w:val="22"/>
          <w:szCs w:val="22"/>
        </w:rPr>
        <w:t>4</w:t>
      </w:r>
      <w:r w:rsidRPr="00155DD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202</w:t>
      </w:r>
      <w:r w:rsidR="00183CDC" w:rsidRPr="00155DD6">
        <w:rPr>
          <w:rFonts w:asciiTheme="minorHAnsi" w:hAnsiTheme="minorHAnsi" w:cstheme="minorHAnsi"/>
          <w:sz w:val="22"/>
          <w:szCs w:val="22"/>
        </w:rPr>
        <w:t>3</w:t>
      </w:r>
      <w:r w:rsidRPr="00155DD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bilo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povećano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rješavanje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tijekom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r w:rsidR="00183CDC" w:rsidRPr="00155DD6">
        <w:rPr>
          <w:rFonts w:asciiTheme="minorHAnsi" w:hAnsiTheme="minorHAnsi" w:cstheme="minorHAnsi"/>
          <w:sz w:val="22"/>
          <w:szCs w:val="22"/>
        </w:rPr>
        <w:t>5</w:t>
      </w:r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mjeseci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183CDC" w:rsidRPr="00155DD6">
        <w:rPr>
          <w:rFonts w:asciiTheme="minorHAnsi" w:hAnsiTheme="minorHAnsi" w:cstheme="minorHAnsi"/>
          <w:sz w:val="22"/>
          <w:szCs w:val="22"/>
        </w:rPr>
        <w:t>siječanj</w:t>
      </w:r>
      <w:proofErr w:type="spellEnd"/>
      <w:r w:rsidR="00183CDC" w:rsidRPr="00155DD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83CDC" w:rsidRPr="00155DD6">
        <w:rPr>
          <w:rFonts w:asciiTheme="minorHAnsi" w:hAnsiTheme="minorHAnsi" w:cstheme="minorHAnsi"/>
          <w:sz w:val="22"/>
          <w:szCs w:val="22"/>
        </w:rPr>
        <w:t>veljača</w:t>
      </w:r>
      <w:proofErr w:type="spellEnd"/>
      <w:r w:rsidR="00183CDC" w:rsidRPr="00155DD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83CDC" w:rsidRPr="00155DD6">
        <w:rPr>
          <w:rFonts w:asciiTheme="minorHAnsi" w:hAnsiTheme="minorHAnsi" w:cstheme="minorHAnsi"/>
          <w:sz w:val="22"/>
          <w:szCs w:val="22"/>
        </w:rPr>
        <w:t>travanj</w:t>
      </w:r>
      <w:proofErr w:type="spellEnd"/>
      <w:r w:rsidR="00183CDC" w:rsidRPr="00155DD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83CDC" w:rsidRPr="00155DD6">
        <w:rPr>
          <w:rFonts w:asciiTheme="minorHAnsi" w:hAnsiTheme="minorHAnsi" w:cstheme="minorHAnsi"/>
          <w:sz w:val="22"/>
          <w:szCs w:val="22"/>
        </w:rPr>
        <w:t>lipanj</w:t>
      </w:r>
      <w:proofErr w:type="spellEnd"/>
      <w:r w:rsidR="004664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664A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183CDC"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3CDC" w:rsidRPr="00155DD6">
        <w:rPr>
          <w:rFonts w:asciiTheme="minorHAnsi" w:hAnsiTheme="minorHAnsi" w:cstheme="minorHAnsi"/>
          <w:sz w:val="22"/>
          <w:szCs w:val="22"/>
        </w:rPr>
        <w:t>srpanj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Najveć</w:t>
      </w:r>
      <w:r w:rsidR="00C5416B" w:rsidRPr="00155DD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r w:rsidR="00C5416B" w:rsidRPr="00155DD6">
        <w:rPr>
          <w:rFonts w:asciiTheme="minorHAnsi" w:hAnsiTheme="minorHAnsi" w:cstheme="minorHAnsi"/>
          <w:sz w:val="22"/>
          <w:szCs w:val="22"/>
        </w:rPr>
        <w:t>pad</w:t>
      </w:r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55DD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C5416B" w:rsidRPr="00155DD6">
        <w:rPr>
          <w:rFonts w:asciiTheme="minorHAnsi" w:hAnsiTheme="minorHAnsi" w:cstheme="minorHAnsi"/>
          <w:sz w:val="22"/>
          <w:szCs w:val="22"/>
        </w:rPr>
        <w:t xml:space="preserve"> u 202</w:t>
      </w:r>
      <w:r w:rsidR="00183CDC" w:rsidRPr="00155DD6">
        <w:rPr>
          <w:rFonts w:asciiTheme="minorHAnsi" w:hAnsiTheme="minorHAnsi" w:cstheme="minorHAnsi"/>
          <w:sz w:val="22"/>
          <w:szCs w:val="22"/>
        </w:rPr>
        <w:t>4</w:t>
      </w:r>
      <w:r w:rsidR="00C5416B" w:rsidRPr="00155DD6">
        <w:rPr>
          <w:rFonts w:asciiTheme="minorHAnsi" w:hAnsiTheme="minorHAnsi" w:cstheme="minorHAnsi"/>
          <w:sz w:val="22"/>
          <w:szCs w:val="22"/>
        </w:rPr>
        <w:t xml:space="preserve">. u </w:t>
      </w:r>
      <w:proofErr w:type="spellStart"/>
      <w:r w:rsidR="00C5416B" w:rsidRPr="00155DD6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="00C5416B"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155DD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C5416B" w:rsidRPr="00155DD6">
        <w:rPr>
          <w:rFonts w:asciiTheme="minorHAnsi" w:hAnsiTheme="minorHAnsi" w:cstheme="minorHAnsi"/>
          <w:sz w:val="22"/>
          <w:szCs w:val="22"/>
        </w:rPr>
        <w:t xml:space="preserve"> 202</w:t>
      </w:r>
      <w:r w:rsidR="00183CDC" w:rsidRPr="00155DD6">
        <w:rPr>
          <w:rFonts w:asciiTheme="minorHAnsi" w:hAnsiTheme="minorHAnsi" w:cstheme="minorHAnsi"/>
          <w:sz w:val="22"/>
          <w:szCs w:val="22"/>
        </w:rPr>
        <w:t>3</w:t>
      </w:r>
      <w:r w:rsidR="00C5416B" w:rsidRPr="00155DD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C5416B" w:rsidRPr="00155DD6">
        <w:rPr>
          <w:rFonts w:asciiTheme="minorHAnsi" w:hAnsiTheme="minorHAnsi" w:cstheme="minorHAnsi"/>
          <w:sz w:val="22"/>
          <w:szCs w:val="22"/>
        </w:rPr>
        <w:t>vidljiv</w:t>
      </w:r>
      <w:proofErr w:type="spellEnd"/>
      <w:r w:rsidR="00C5416B" w:rsidRPr="00155DD6">
        <w:rPr>
          <w:rFonts w:asciiTheme="minorHAnsi" w:hAnsiTheme="minorHAnsi" w:cstheme="minorHAnsi"/>
          <w:sz w:val="22"/>
          <w:szCs w:val="22"/>
        </w:rPr>
        <w:t xml:space="preserve"> je u</w:t>
      </w:r>
      <w:r w:rsidR="00183CDC"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3CDC" w:rsidRPr="00155DD6">
        <w:rPr>
          <w:rFonts w:asciiTheme="minorHAnsi" w:hAnsiTheme="minorHAnsi" w:cstheme="minorHAnsi"/>
          <w:sz w:val="22"/>
          <w:szCs w:val="22"/>
        </w:rPr>
        <w:t>kolovozu</w:t>
      </w:r>
      <w:proofErr w:type="spellEnd"/>
      <w:r w:rsidR="00183CDC" w:rsidRPr="00155DD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83CDC" w:rsidRPr="00155DD6">
        <w:rPr>
          <w:rFonts w:asciiTheme="minorHAnsi" w:hAnsiTheme="minorHAnsi" w:cstheme="minorHAnsi"/>
          <w:sz w:val="22"/>
          <w:szCs w:val="22"/>
        </w:rPr>
        <w:t>rujnu</w:t>
      </w:r>
      <w:proofErr w:type="spellEnd"/>
      <w:r w:rsidR="00183CDC"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3CDC" w:rsidRPr="00155DD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C5416B" w:rsidRPr="00155DD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3CDC" w:rsidRPr="00155DD6">
        <w:rPr>
          <w:rFonts w:asciiTheme="minorHAnsi" w:hAnsiTheme="minorHAnsi" w:cstheme="minorHAnsi"/>
          <w:sz w:val="22"/>
          <w:szCs w:val="22"/>
        </w:rPr>
        <w:t>studenom</w:t>
      </w:r>
      <w:proofErr w:type="spellEnd"/>
      <w:r w:rsidR="00183CDC" w:rsidRPr="00155DD6">
        <w:rPr>
          <w:rFonts w:asciiTheme="minorHAnsi" w:hAnsiTheme="minorHAnsi" w:cstheme="minorHAnsi"/>
          <w:sz w:val="22"/>
          <w:szCs w:val="22"/>
        </w:rPr>
        <w:t>.</w:t>
      </w:r>
    </w:p>
    <w:p w14:paraId="31A813FF" w14:textId="45CD777C" w:rsidR="00C5416B" w:rsidRPr="005C0D62" w:rsidRDefault="00C5416B" w:rsidP="004213F5">
      <w:pPr>
        <w:spacing w:after="20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5C0D62">
        <w:rPr>
          <w:rFonts w:asciiTheme="minorHAnsi" w:hAnsiTheme="minorHAnsi" w:cstheme="minorHAnsi"/>
          <w:b/>
          <w:bCs/>
          <w:i/>
          <w:iCs/>
          <w:sz w:val="22"/>
          <w:szCs w:val="22"/>
        </w:rPr>
        <w:t>Tablica</w:t>
      </w:r>
      <w:proofErr w:type="spellEnd"/>
      <w:r w:rsidRPr="005C0D6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1F384B" w:rsidRPr="005C0D62">
        <w:rPr>
          <w:rFonts w:asciiTheme="minorHAnsi" w:hAnsiTheme="minorHAnsi" w:cstheme="minorHAnsi"/>
          <w:b/>
          <w:bCs/>
          <w:i/>
          <w:iCs/>
          <w:sz w:val="22"/>
          <w:szCs w:val="22"/>
        </w:rPr>
        <w:t>5</w:t>
      </w:r>
      <w:r w:rsidRPr="005C0D62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Pr="005C0D6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C0D62">
        <w:rPr>
          <w:rFonts w:asciiTheme="minorHAnsi" w:hAnsiTheme="minorHAnsi" w:cstheme="minorHAnsi"/>
          <w:i/>
          <w:iCs/>
          <w:sz w:val="22"/>
          <w:szCs w:val="22"/>
        </w:rPr>
        <w:t>Usporedni</w:t>
      </w:r>
      <w:proofErr w:type="spellEnd"/>
      <w:r w:rsidRPr="005C0D6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C0D62">
        <w:rPr>
          <w:rFonts w:asciiTheme="minorHAnsi" w:hAnsiTheme="minorHAnsi" w:cstheme="minorHAnsi"/>
          <w:i/>
          <w:iCs/>
          <w:sz w:val="22"/>
          <w:szCs w:val="22"/>
        </w:rPr>
        <w:t>prikaz</w:t>
      </w:r>
      <w:proofErr w:type="spellEnd"/>
      <w:r w:rsidRPr="005C0D6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C0D62">
        <w:rPr>
          <w:rFonts w:asciiTheme="minorHAnsi" w:hAnsiTheme="minorHAnsi" w:cstheme="minorHAnsi"/>
          <w:i/>
          <w:iCs/>
          <w:sz w:val="22"/>
          <w:szCs w:val="22"/>
        </w:rPr>
        <w:t>broja</w:t>
      </w:r>
      <w:proofErr w:type="spellEnd"/>
      <w:r w:rsidRPr="005C0D6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C0D62">
        <w:rPr>
          <w:rFonts w:asciiTheme="minorHAnsi" w:hAnsiTheme="minorHAnsi" w:cstheme="minorHAnsi"/>
          <w:i/>
          <w:iCs/>
          <w:sz w:val="22"/>
          <w:szCs w:val="22"/>
        </w:rPr>
        <w:t>ukupno</w:t>
      </w:r>
      <w:proofErr w:type="spellEnd"/>
      <w:r w:rsidRPr="005C0D6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C0D62">
        <w:rPr>
          <w:rFonts w:asciiTheme="minorHAnsi" w:hAnsiTheme="minorHAnsi" w:cstheme="minorHAnsi"/>
          <w:i/>
          <w:iCs/>
          <w:sz w:val="22"/>
          <w:szCs w:val="22"/>
        </w:rPr>
        <w:t>riješenih</w:t>
      </w:r>
      <w:proofErr w:type="spellEnd"/>
      <w:r w:rsidRPr="005C0D6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C0D62">
        <w:rPr>
          <w:rFonts w:asciiTheme="minorHAnsi" w:hAnsiTheme="minorHAnsi" w:cstheme="minorHAnsi"/>
          <w:i/>
          <w:iCs/>
          <w:sz w:val="22"/>
          <w:szCs w:val="22"/>
        </w:rPr>
        <w:t>zemljišnoknjižnih</w:t>
      </w:r>
      <w:proofErr w:type="spellEnd"/>
      <w:r w:rsidRPr="005C0D6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C0D62">
        <w:rPr>
          <w:rFonts w:asciiTheme="minorHAnsi" w:hAnsiTheme="minorHAnsi" w:cstheme="minorHAnsi"/>
          <w:i/>
          <w:iCs/>
          <w:sz w:val="22"/>
          <w:szCs w:val="22"/>
        </w:rPr>
        <w:t>predmeta</w:t>
      </w:r>
      <w:proofErr w:type="spellEnd"/>
      <w:r w:rsidRPr="005C0D62">
        <w:rPr>
          <w:rFonts w:asciiTheme="minorHAnsi" w:hAnsiTheme="minorHAnsi" w:cstheme="minorHAnsi"/>
          <w:i/>
          <w:iCs/>
          <w:sz w:val="22"/>
          <w:szCs w:val="22"/>
        </w:rPr>
        <w:t xml:space="preserve"> u 202</w:t>
      </w:r>
      <w:r w:rsidR="00884684" w:rsidRPr="005C0D62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5C0D62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proofErr w:type="spellStart"/>
      <w:r w:rsidRPr="005C0D62">
        <w:rPr>
          <w:rFonts w:asciiTheme="minorHAnsi" w:hAnsiTheme="minorHAnsi" w:cstheme="minorHAnsi"/>
          <w:i/>
          <w:iCs/>
          <w:sz w:val="22"/>
          <w:szCs w:val="22"/>
        </w:rPr>
        <w:t>i</w:t>
      </w:r>
      <w:proofErr w:type="spellEnd"/>
      <w:r w:rsidRPr="005C0D62">
        <w:rPr>
          <w:rFonts w:asciiTheme="minorHAnsi" w:hAnsiTheme="minorHAnsi" w:cstheme="minorHAnsi"/>
          <w:i/>
          <w:iCs/>
          <w:sz w:val="22"/>
          <w:szCs w:val="22"/>
        </w:rPr>
        <w:t xml:space="preserve"> 202</w:t>
      </w:r>
      <w:r w:rsidR="00884684" w:rsidRPr="005C0D62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5C0D62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14:paraId="72395D9F" w14:textId="77777777" w:rsidR="00517486" w:rsidRPr="006406B8" w:rsidRDefault="00517486" w:rsidP="00C5416B">
      <w:pPr>
        <w:jc w:val="center"/>
        <w:rPr>
          <w:rFonts w:asciiTheme="minorHAnsi" w:hAnsiTheme="minorHAnsi" w:cstheme="minorHAnsi"/>
          <w:sz w:val="20"/>
          <w:szCs w:val="20"/>
          <w:highlight w:val="green"/>
        </w:rPr>
      </w:pPr>
    </w:p>
    <w:tbl>
      <w:tblPr>
        <w:tblW w:w="8480" w:type="dxa"/>
        <w:tblInd w:w="572" w:type="dxa"/>
        <w:tblLook w:val="04A0" w:firstRow="1" w:lastRow="0" w:firstColumn="1" w:lastColumn="0" w:noHBand="0" w:noVBand="1"/>
      </w:tblPr>
      <w:tblGrid>
        <w:gridCol w:w="1880"/>
        <w:gridCol w:w="1980"/>
        <w:gridCol w:w="2000"/>
        <w:gridCol w:w="2620"/>
      </w:tblGrid>
      <w:tr w:rsidR="00517486" w:rsidRPr="009D6476" w14:paraId="517DDB98" w14:textId="77777777" w:rsidTr="00517486">
        <w:trPr>
          <w:trHeight w:val="945"/>
        </w:trPr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275A013C" w14:textId="77777777" w:rsidR="00517486" w:rsidRPr="009D6476" w:rsidRDefault="00517486" w:rsidP="0051748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9D6476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Općinski sud</w:t>
            </w:r>
          </w:p>
        </w:tc>
        <w:tc>
          <w:tcPr>
            <w:tcW w:w="19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42EE34F0" w14:textId="2FD15655" w:rsidR="00517486" w:rsidRPr="009D6476" w:rsidRDefault="00517486" w:rsidP="0051748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9D6476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Ukupno riješeno </w:t>
            </w:r>
            <w:proofErr w:type="spellStart"/>
            <w:r w:rsidRPr="009D6476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zk</w:t>
            </w:r>
            <w:proofErr w:type="spellEnd"/>
            <w:r w:rsidRPr="009D6476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  predmeta u 202</w:t>
            </w:r>
            <w:r w:rsidR="00FF4BCC" w:rsidRPr="009D6476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3</w:t>
            </w:r>
            <w:r w:rsidRPr="009D6476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.</w:t>
            </w:r>
          </w:p>
        </w:tc>
        <w:tc>
          <w:tcPr>
            <w:tcW w:w="20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4771A25F" w14:textId="01EE6462" w:rsidR="00517486" w:rsidRPr="009D6476" w:rsidRDefault="00517486" w:rsidP="0051748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9D6476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Ukupno riješeno </w:t>
            </w:r>
            <w:proofErr w:type="spellStart"/>
            <w:r w:rsidRPr="009D6476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zk</w:t>
            </w:r>
            <w:proofErr w:type="spellEnd"/>
            <w:r w:rsidRPr="009D6476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 predmeta u 202</w:t>
            </w:r>
            <w:r w:rsidR="00FF4BCC" w:rsidRPr="009D6476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4</w:t>
            </w:r>
            <w:r w:rsidRPr="009D6476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.</w:t>
            </w:r>
          </w:p>
        </w:tc>
        <w:tc>
          <w:tcPr>
            <w:tcW w:w="26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6D6EDF6A" w14:textId="77777777" w:rsidR="00517486" w:rsidRPr="009D6476" w:rsidRDefault="00517486" w:rsidP="0051748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9D6476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Povećanje/smanjenje broja riješenih </w:t>
            </w:r>
            <w:proofErr w:type="spellStart"/>
            <w:r w:rsidRPr="009D6476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zk</w:t>
            </w:r>
            <w:proofErr w:type="spellEnd"/>
            <w:r w:rsidRPr="009D6476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 predmeta</w:t>
            </w:r>
          </w:p>
        </w:tc>
      </w:tr>
      <w:tr w:rsidR="00517486" w:rsidRPr="009D6476" w14:paraId="0DED6F89" w14:textId="77777777" w:rsidTr="00517486">
        <w:trPr>
          <w:trHeight w:val="645"/>
        </w:trPr>
        <w:tc>
          <w:tcPr>
            <w:tcW w:w="84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vAlign w:val="center"/>
            <w:hideMark/>
          </w:tcPr>
          <w:p w14:paraId="645E3A3F" w14:textId="00F178E4" w:rsidR="00517486" w:rsidRPr="009D6476" w:rsidRDefault="00517486" w:rsidP="005174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5 općinskih sudova s najvećim povećanjem broja riješenih </w:t>
            </w:r>
            <w:proofErr w:type="spellStart"/>
            <w:r w:rsidRPr="009D647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zk</w:t>
            </w:r>
            <w:proofErr w:type="spellEnd"/>
            <w:r w:rsidRPr="009D647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 predmeta u 202</w:t>
            </w:r>
            <w:r w:rsidR="00FF4BCC" w:rsidRPr="009D647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4</w:t>
            </w:r>
            <w:r w:rsidRPr="009D647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. u odnosu na 202</w:t>
            </w:r>
            <w:r w:rsidR="00FF4BCC" w:rsidRPr="009D647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3</w:t>
            </w:r>
            <w:r w:rsidRPr="009D647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.</w:t>
            </w:r>
          </w:p>
        </w:tc>
      </w:tr>
      <w:tr w:rsidR="00517486" w:rsidRPr="009D6476" w14:paraId="4EE5DEA9" w14:textId="77777777" w:rsidTr="0051748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68DC9CC7" w14:textId="278C0C2B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ZADAR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72777F77" w14:textId="2AA15EC8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33.803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6D61FE20" w14:textId="652A4D12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44.102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635F023E" w14:textId="1C199250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10.299</w:t>
            </w:r>
          </w:p>
        </w:tc>
      </w:tr>
      <w:tr w:rsidR="00517486" w:rsidRPr="009D6476" w14:paraId="194628BB" w14:textId="77777777" w:rsidTr="0051748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39BE6F0" w14:textId="20BDA67C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GOSPIĆ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EF77474" w14:textId="011F669C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13.619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63B7C3B" w14:textId="4E175FB6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22.067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319A119" w14:textId="3E92BF07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8.448</w:t>
            </w:r>
          </w:p>
        </w:tc>
      </w:tr>
      <w:tr w:rsidR="00517486" w:rsidRPr="009D6476" w14:paraId="0A034116" w14:textId="77777777" w:rsidTr="0051748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33954FF2" w14:textId="35928761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SPLIT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0228D1BB" w14:textId="635F0B91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48.117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7302AC1A" w14:textId="441A71A5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55.637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89151FD" w14:textId="75E03A22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7.520</w:t>
            </w:r>
          </w:p>
        </w:tc>
      </w:tr>
      <w:tr w:rsidR="00517486" w:rsidRPr="009D6476" w14:paraId="03B2105D" w14:textId="77777777" w:rsidTr="0051748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9E4AB3B" w14:textId="6952DE2B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NOVI ZAGREB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489BFCB" w14:textId="4553E24D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30.599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38F7B8F" w14:textId="159B6B83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33.632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283C1E4" w14:textId="6AB3739F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3.033</w:t>
            </w:r>
          </w:p>
        </w:tc>
      </w:tr>
      <w:tr w:rsidR="00517486" w:rsidRPr="009D6476" w14:paraId="12F254EE" w14:textId="77777777" w:rsidTr="0051748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612A6CAA" w14:textId="15BC08A0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SISAK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3397AE65" w14:textId="77AF4834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15.264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5D0A1D19" w14:textId="711FDF46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18.056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680B4210" w14:textId="43C0957C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2.792</w:t>
            </w:r>
          </w:p>
        </w:tc>
      </w:tr>
      <w:tr w:rsidR="00517486" w:rsidRPr="009D6476" w14:paraId="1D4BAC33" w14:textId="77777777" w:rsidTr="00517486">
        <w:trPr>
          <w:trHeight w:val="630"/>
        </w:trPr>
        <w:tc>
          <w:tcPr>
            <w:tcW w:w="84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vAlign w:val="center"/>
            <w:hideMark/>
          </w:tcPr>
          <w:p w14:paraId="75B0DE43" w14:textId="02D7BDBB" w:rsidR="00517486" w:rsidRPr="009D6476" w:rsidRDefault="00517486" w:rsidP="005174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5 općinskih sudova s najvećim smanjenjem broja riješenih </w:t>
            </w:r>
            <w:proofErr w:type="spellStart"/>
            <w:r w:rsidRPr="009D647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zk</w:t>
            </w:r>
            <w:proofErr w:type="spellEnd"/>
            <w:r w:rsidRPr="009D647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 predmeta u 202</w:t>
            </w:r>
            <w:r w:rsidR="00FF4BCC" w:rsidRPr="009D647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4</w:t>
            </w:r>
            <w:r w:rsidRPr="009D647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. u odnosu na 202</w:t>
            </w:r>
            <w:r w:rsidR="00FF4BCC" w:rsidRPr="009D647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3</w:t>
            </w:r>
            <w:r w:rsidRPr="009D6476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.</w:t>
            </w:r>
          </w:p>
        </w:tc>
      </w:tr>
      <w:tr w:rsidR="00517486" w:rsidRPr="009D6476" w14:paraId="7B04287B" w14:textId="77777777" w:rsidTr="0051748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7B19DDBE" w14:textId="78D6120E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RIJEKA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2A5CAB39" w14:textId="390E64C9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35.777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0218472" w14:textId="0D9887BB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32.161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60E2E1FA" w14:textId="64DF5199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-3.616</w:t>
            </w:r>
          </w:p>
        </w:tc>
      </w:tr>
      <w:tr w:rsidR="00517486" w:rsidRPr="009D6476" w14:paraId="2B0446F8" w14:textId="77777777" w:rsidTr="0051748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991EFC4" w14:textId="0D1BA832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SLAVONSKI BROD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EA8206D" w14:textId="1B74F66A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18.190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2F0B07E" w14:textId="10A14F89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16.953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6AFA2C5" w14:textId="53074E29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-1.237</w:t>
            </w:r>
          </w:p>
        </w:tc>
      </w:tr>
      <w:tr w:rsidR="00517486" w:rsidRPr="009D6476" w14:paraId="676AC859" w14:textId="77777777" w:rsidTr="0051748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5E23650B" w14:textId="5D6365CC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VIROVITICA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0EE845BE" w14:textId="24CBD3B7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11.091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7FC84F54" w14:textId="7EB0F117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9.972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2984A64" w14:textId="292417D6" w:rsidR="00517486" w:rsidRPr="009D6476" w:rsidRDefault="00517486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-</w:t>
            </w:r>
            <w:r w:rsidR="00FF4BCC" w:rsidRPr="009D6476">
              <w:rPr>
                <w:rFonts w:ascii="Calibri" w:eastAsia="Times New Roman" w:hAnsi="Calibri" w:cs="Calibri"/>
                <w:color w:val="000000"/>
                <w:lang w:val="hr-HR"/>
              </w:rPr>
              <w:t>1.119</w:t>
            </w:r>
          </w:p>
        </w:tc>
      </w:tr>
      <w:tr w:rsidR="00517486" w:rsidRPr="009D6476" w14:paraId="28EA7C9B" w14:textId="77777777" w:rsidTr="0051748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694FF5D" w14:textId="2EFA2F90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KARLOVAC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D153E05" w14:textId="53428238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16.592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2F9183D" w14:textId="056EE66C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15.685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923AE82" w14:textId="6F28ABD8" w:rsidR="00517486" w:rsidRPr="009D6476" w:rsidRDefault="00517486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-</w:t>
            </w:r>
            <w:r w:rsidR="00FF4BCC" w:rsidRPr="009D6476">
              <w:rPr>
                <w:rFonts w:ascii="Calibri" w:eastAsia="Times New Roman" w:hAnsi="Calibri" w:cs="Calibri"/>
                <w:color w:val="000000"/>
                <w:lang w:val="hr-HR"/>
              </w:rPr>
              <w:t>907</w:t>
            </w:r>
          </w:p>
        </w:tc>
      </w:tr>
      <w:tr w:rsidR="00517486" w:rsidRPr="00517486" w14:paraId="3E14BECD" w14:textId="77777777" w:rsidTr="0051748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6BB15CF" w14:textId="0626650A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BJELOVAR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12407554" w14:textId="2353D621" w:rsidR="00517486" w:rsidRPr="009D6476" w:rsidRDefault="00FF4BCC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21.243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DE1C3CC" w14:textId="543F42CE" w:rsidR="00517486" w:rsidRPr="009D6476" w:rsidRDefault="006406B8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20.340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6921505C" w14:textId="07E4DB10" w:rsidR="00517486" w:rsidRPr="00517486" w:rsidRDefault="00517486" w:rsidP="00517486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6476">
              <w:rPr>
                <w:rFonts w:ascii="Calibri" w:eastAsia="Times New Roman" w:hAnsi="Calibri" w:cs="Calibri"/>
                <w:color w:val="000000"/>
                <w:lang w:val="hr-HR"/>
              </w:rPr>
              <w:t>-</w:t>
            </w:r>
            <w:r w:rsidR="006406B8" w:rsidRPr="009D6476">
              <w:rPr>
                <w:rFonts w:ascii="Calibri" w:eastAsia="Times New Roman" w:hAnsi="Calibri" w:cs="Calibri"/>
                <w:color w:val="000000"/>
                <w:lang w:val="hr-HR"/>
              </w:rPr>
              <w:t>903</w:t>
            </w:r>
          </w:p>
        </w:tc>
      </w:tr>
    </w:tbl>
    <w:p w14:paraId="06CA6FFD" w14:textId="77777777" w:rsidR="00C5416B" w:rsidRDefault="00C5416B" w:rsidP="00D967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85D6EF" w14:textId="12646D71" w:rsidR="00D96742" w:rsidRPr="009D6476" w:rsidRDefault="00D96742" w:rsidP="00D96742">
      <w:pPr>
        <w:jc w:val="both"/>
        <w:rPr>
          <w:rFonts w:asciiTheme="minorHAnsi" w:hAnsiTheme="minorHAnsi" w:cstheme="minorHAnsi"/>
          <w:sz w:val="22"/>
          <w:szCs w:val="22"/>
        </w:rPr>
      </w:pPr>
      <w:r w:rsidRPr="009D6476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smanjeni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202</w:t>
      </w:r>
      <w:r w:rsidR="00A11420" w:rsidRPr="009D6476">
        <w:rPr>
          <w:rFonts w:asciiTheme="minorHAnsi" w:hAnsiTheme="minorHAnsi" w:cstheme="minorHAnsi"/>
          <w:sz w:val="22"/>
          <w:szCs w:val="22"/>
        </w:rPr>
        <w:t>3</w:t>
      </w:r>
      <w:r w:rsidRPr="009D647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zabilježen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r w:rsidR="00A11420" w:rsidRPr="009D6476">
        <w:rPr>
          <w:rFonts w:asciiTheme="minorHAnsi" w:hAnsiTheme="minorHAnsi" w:cstheme="minorHAnsi"/>
          <w:sz w:val="22"/>
          <w:szCs w:val="22"/>
        </w:rPr>
        <w:t>17</w:t>
      </w:r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općinsk</w:t>
      </w:r>
      <w:r w:rsidR="00FB4E0E">
        <w:rPr>
          <w:rFonts w:asciiTheme="minorHAnsi" w:hAnsiTheme="minorHAnsi" w:cstheme="minorHAnsi"/>
          <w:sz w:val="22"/>
          <w:szCs w:val="22"/>
        </w:rPr>
        <w:t>ih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sud</w:t>
      </w:r>
      <w:r w:rsidR="00FB4E0E">
        <w:rPr>
          <w:rFonts w:asciiTheme="minorHAnsi" w:hAnsiTheme="minorHAnsi" w:cstheme="minorHAnsi"/>
          <w:sz w:val="22"/>
          <w:szCs w:val="22"/>
        </w:rPr>
        <w:t>ova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zabilježeno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r w:rsidR="00A11420" w:rsidRPr="009D6476">
        <w:rPr>
          <w:rFonts w:asciiTheme="minorHAnsi" w:hAnsiTheme="minorHAnsi" w:cstheme="minorHAnsi"/>
          <w:sz w:val="22"/>
          <w:szCs w:val="22"/>
        </w:rPr>
        <w:t xml:space="preserve">13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3D935927" w14:textId="77777777" w:rsidR="00D96742" w:rsidRPr="009D6476" w:rsidRDefault="00D96742" w:rsidP="00D967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FBA3C1" w14:textId="7AB79936" w:rsidR="0089186F" w:rsidRPr="009D6476" w:rsidRDefault="0089186F" w:rsidP="00D9674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D6476">
        <w:rPr>
          <w:rFonts w:asciiTheme="minorHAnsi" w:hAnsiTheme="minorHAnsi" w:cstheme="minorHAnsi"/>
          <w:sz w:val="22"/>
          <w:szCs w:val="22"/>
        </w:rPr>
        <w:t>Najveće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202</w:t>
      </w:r>
      <w:r w:rsidR="005027AA" w:rsidRPr="009D6476">
        <w:rPr>
          <w:rFonts w:asciiTheme="minorHAnsi" w:hAnsiTheme="minorHAnsi" w:cstheme="minorHAnsi"/>
          <w:sz w:val="22"/>
          <w:szCs w:val="22"/>
        </w:rPr>
        <w:t>3</w:t>
      </w:r>
      <w:r w:rsidRPr="009D647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zabilježeno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ovih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pet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5027AA" w:rsidRPr="009D6476">
        <w:rPr>
          <w:rFonts w:asciiTheme="minorHAnsi" w:hAnsiTheme="minorHAnsi" w:cstheme="minorHAnsi"/>
          <w:sz w:val="22"/>
          <w:szCs w:val="22"/>
        </w:rPr>
        <w:t>Zadru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od</w:t>
      </w:r>
      <w:r w:rsidR="005027AA" w:rsidRPr="009D6476">
        <w:rPr>
          <w:rFonts w:asciiTheme="minorHAnsi" w:hAnsiTheme="minorHAnsi" w:cstheme="minorHAnsi"/>
          <w:sz w:val="22"/>
          <w:szCs w:val="22"/>
        </w:rPr>
        <w:t xml:space="preserve"> 10.299</w:t>
      </w:r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5027AA" w:rsidRPr="009D6476">
        <w:rPr>
          <w:rFonts w:asciiTheme="minorHAnsi" w:hAnsiTheme="minorHAnsi" w:cstheme="minorHAnsi"/>
          <w:sz w:val="22"/>
          <w:szCs w:val="22"/>
        </w:rPr>
        <w:t>Gospiću</w:t>
      </w:r>
      <w:proofErr w:type="spellEnd"/>
      <w:r w:rsidR="005027AA" w:rsidRPr="009D6476">
        <w:rPr>
          <w:rFonts w:asciiTheme="minorHAnsi" w:hAnsiTheme="minorHAnsi" w:cstheme="minorHAnsi"/>
          <w:sz w:val="22"/>
          <w:szCs w:val="22"/>
        </w:rPr>
        <w:t xml:space="preserve"> </w:t>
      </w:r>
      <w:r w:rsidRPr="009D6476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od </w:t>
      </w:r>
      <w:r w:rsidR="005027AA" w:rsidRPr="009D6476">
        <w:rPr>
          <w:rFonts w:asciiTheme="minorHAnsi" w:hAnsiTheme="minorHAnsi" w:cstheme="minorHAnsi"/>
          <w:sz w:val="22"/>
          <w:szCs w:val="22"/>
        </w:rPr>
        <w:t>8.448</w:t>
      </w:r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S</w:t>
      </w:r>
      <w:r w:rsidR="005027AA" w:rsidRPr="009D6476">
        <w:rPr>
          <w:rFonts w:asciiTheme="minorHAnsi" w:hAnsiTheme="minorHAnsi" w:cstheme="minorHAnsi"/>
          <w:sz w:val="22"/>
          <w:szCs w:val="22"/>
        </w:rPr>
        <w:t>plitu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od</w:t>
      </w:r>
      <w:r w:rsidR="005027AA" w:rsidRPr="009D6476">
        <w:rPr>
          <w:rFonts w:asciiTheme="minorHAnsi" w:hAnsiTheme="minorHAnsi" w:cstheme="minorHAnsi"/>
          <w:sz w:val="22"/>
          <w:szCs w:val="22"/>
        </w:rPr>
        <w:t xml:space="preserve"> 7.520</w:t>
      </w:r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riješen</w:t>
      </w:r>
      <w:r w:rsidR="00A34152" w:rsidRPr="009D647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5027AA" w:rsidRPr="009D6476">
        <w:rPr>
          <w:rFonts w:asciiTheme="minorHAnsi" w:hAnsiTheme="minorHAnsi" w:cstheme="minorHAnsi"/>
          <w:sz w:val="22"/>
          <w:szCs w:val="22"/>
        </w:rPr>
        <w:t>Novom</w:t>
      </w:r>
      <w:proofErr w:type="spellEnd"/>
      <w:r w:rsidR="005027AA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27AA" w:rsidRPr="009D6476">
        <w:rPr>
          <w:rFonts w:asciiTheme="minorHAnsi" w:hAnsiTheme="minorHAnsi" w:cstheme="minorHAnsi"/>
          <w:sz w:val="22"/>
          <w:szCs w:val="22"/>
        </w:rPr>
        <w:t>Zagrebu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od </w:t>
      </w:r>
      <w:r w:rsidR="005027AA" w:rsidRPr="009D6476">
        <w:rPr>
          <w:rFonts w:asciiTheme="minorHAnsi" w:hAnsiTheme="minorHAnsi" w:cstheme="minorHAnsi"/>
          <w:sz w:val="22"/>
          <w:szCs w:val="22"/>
        </w:rPr>
        <w:t>3.033</w:t>
      </w:r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riješen</w:t>
      </w:r>
      <w:r w:rsidR="00A34152" w:rsidRPr="009D6476">
        <w:rPr>
          <w:rFonts w:asciiTheme="minorHAnsi" w:hAnsiTheme="minorHAnsi" w:cstheme="minorHAnsi"/>
          <w:sz w:val="22"/>
          <w:szCs w:val="22"/>
        </w:rPr>
        <w:t>og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5027AA" w:rsidRPr="009D6476">
        <w:rPr>
          <w:rFonts w:asciiTheme="minorHAnsi" w:hAnsiTheme="minorHAnsi" w:cstheme="minorHAnsi"/>
          <w:sz w:val="22"/>
          <w:szCs w:val="22"/>
        </w:rPr>
        <w:t>Sisku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od</w:t>
      </w:r>
      <w:r w:rsidR="005027AA" w:rsidRPr="009D6476">
        <w:rPr>
          <w:rFonts w:asciiTheme="minorHAnsi" w:hAnsiTheme="minorHAnsi" w:cstheme="minorHAnsi"/>
          <w:sz w:val="22"/>
          <w:szCs w:val="22"/>
        </w:rPr>
        <w:t xml:space="preserve"> 2.792</w:t>
      </w:r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riješen</w:t>
      </w:r>
      <w:r w:rsidR="00A34152" w:rsidRPr="009D647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>).</w:t>
      </w:r>
    </w:p>
    <w:p w14:paraId="5E59CB57" w14:textId="77777777" w:rsidR="0089186F" w:rsidRPr="009D6476" w:rsidRDefault="0089186F" w:rsidP="00D967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CF650C" w14:textId="49B871D0" w:rsidR="00D96742" w:rsidRDefault="00D96742" w:rsidP="006B0C4A">
      <w:pPr>
        <w:jc w:val="both"/>
        <w:rPr>
          <w:rFonts w:asciiTheme="minorHAnsi" w:hAnsiTheme="minorHAnsi" w:cstheme="minorHAnsi"/>
          <w:sz w:val="22"/>
          <w:szCs w:val="22"/>
        </w:rPr>
        <w:sectPr w:rsidR="00D96742" w:rsidSect="00C66532">
          <w:type w:val="continuous"/>
          <w:pgSz w:w="11906" w:h="16838"/>
          <w:pgMar w:top="1276" w:right="849" w:bottom="1417" w:left="1134" w:header="708" w:footer="557" w:gutter="0"/>
          <w:cols w:space="708"/>
          <w:titlePg/>
          <w:docGrid w:linePitch="360"/>
        </w:sectPr>
      </w:pPr>
      <w:proofErr w:type="spellStart"/>
      <w:r w:rsidRPr="009D6476">
        <w:rPr>
          <w:rFonts w:asciiTheme="minorHAnsi" w:hAnsiTheme="minorHAnsi" w:cstheme="minorHAnsi"/>
          <w:sz w:val="22"/>
          <w:szCs w:val="22"/>
        </w:rPr>
        <w:t>Najveće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9186F" w:rsidRPr="009D6476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89186F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202</w:t>
      </w:r>
      <w:r w:rsidR="005027AA" w:rsidRPr="009D6476">
        <w:rPr>
          <w:rFonts w:asciiTheme="minorHAnsi" w:hAnsiTheme="minorHAnsi" w:cstheme="minorHAnsi"/>
          <w:sz w:val="22"/>
          <w:szCs w:val="22"/>
        </w:rPr>
        <w:t>3</w:t>
      </w:r>
      <w:r w:rsidRPr="009D6476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zabilježeno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ovih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pet </w:t>
      </w:r>
      <w:proofErr w:type="spellStart"/>
      <w:r w:rsidR="0089186F" w:rsidRPr="009D6476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="0089186F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>:</w:t>
      </w:r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E61C2" w:rsidRPr="009D6476">
        <w:rPr>
          <w:rFonts w:asciiTheme="minorHAnsi" w:hAnsiTheme="minorHAnsi" w:cstheme="minorHAnsi"/>
          <w:sz w:val="22"/>
          <w:szCs w:val="22"/>
        </w:rPr>
        <w:t>građanski</w:t>
      </w:r>
      <w:proofErr w:type="spellEnd"/>
      <w:r w:rsidR="006E61C2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5027AA" w:rsidRPr="009D6476">
        <w:rPr>
          <w:rFonts w:asciiTheme="minorHAnsi" w:hAnsiTheme="minorHAnsi" w:cstheme="minorHAnsi"/>
          <w:sz w:val="22"/>
          <w:szCs w:val="22"/>
        </w:rPr>
        <w:t>Rijeci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od </w:t>
      </w:r>
      <w:r w:rsidR="005027AA" w:rsidRPr="009D6476">
        <w:rPr>
          <w:rFonts w:asciiTheme="minorHAnsi" w:hAnsiTheme="minorHAnsi" w:cstheme="minorHAnsi"/>
          <w:sz w:val="22"/>
          <w:szCs w:val="22"/>
        </w:rPr>
        <w:t>3.616</w:t>
      </w:r>
      <w:r w:rsidR="0089186F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9186F" w:rsidRPr="009D6476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="0089186F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5027AA" w:rsidRPr="009D6476">
        <w:rPr>
          <w:rFonts w:asciiTheme="minorHAnsi" w:hAnsiTheme="minorHAnsi" w:cstheme="minorHAnsi"/>
          <w:sz w:val="22"/>
          <w:szCs w:val="22"/>
        </w:rPr>
        <w:t>Slavonskom</w:t>
      </w:r>
      <w:proofErr w:type="spellEnd"/>
      <w:r w:rsidR="005027AA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27AA" w:rsidRPr="009D6476">
        <w:rPr>
          <w:rFonts w:asciiTheme="minorHAnsi" w:hAnsiTheme="minorHAnsi" w:cstheme="minorHAnsi"/>
          <w:sz w:val="22"/>
          <w:szCs w:val="22"/>
        </w:rPr>
        <w:t>Brodu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od</w:t>
      </w:r>
      <w:r w:rsidR="005027AA" w:rsidRPr="009D6476">
        <w:rPr>
          <w:rFonts w:asciiTheme="minorHAnsi" w:hAnsiTheme="minorHAnsi" w:cstheme="minorHAnsi"/>
          <w:sz w:val="22"/>
          <w:szCs w:val="22"/>
        </w:rPr>
        <w:t xml:space="preserve"> 1.237</w:t>
      </w:r>
      <w:r w:rsidR="00C5416B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9186F" w:rsidRPr="009D6476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="0089186F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5027AA" w:rsidRPr="009D6476">
        <w:rPr>
          <w:rFonts w:asciiTheme="minorHAnsi" w:hAnsiTheme="minorHAnsi" w:cstheme="minorHAnsi"/>
          <w:sz w:val="22"/>
          <w:szCs w:val="22"/>
        </w:rPr>
        <w:t>Virovitici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od </w:t>
      </w:r>
      <w:r w:rsidR="005027AA" w:rsidRPr="009D6476">
        <w:rPr>
          <w:rFonts w:asciiTheme="minorHAnsi" w:hAnsiTheme="minorHAnsi" w:cstheme="minorHAnsi"/>
          <w:sz w:val="22"/>
          <w:szCs w:val="22"/>
        </w:rPr>
        <w:t>1.119</w:t>
      </w:r>
      <w:r w:rsidR="00C5416B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9186F" w:rsidRPr="009D6476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="0089186F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u</w:t>
      </w:r>
      <w:r w:rsidR="005027AA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27AA" w:rsidRPr="009D6476">
        <w:rPr>
          <w:rFonts w:asciiTheme="minorHAnsi" w:hAnsiTheme="minorHAnsi" w:cstheme="minorHAnsi"/>
          <w:sz w:val="22"/>
          <w:szCs w:val="22"/>
        </w:rPr>
        <w:t>Karlovcu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od</w:t>
      </w:r>
      <w:r w:rsidR="005027AA" w:rsidRPr="009D6476">
        <w:rPr>
          <w:rFonts w:asciiTheme="minorHAnsi" w:hAnsiTheme="minorHAnsi" w:cstheme="minorHAnsi"/>
          <w:sz w:val="22"/>
          <w:szCs w:val="22"/>
        </w:rPr>
        <w:t xml:space="preserve"> 907</w:t>
      </w:r>
      <w:r w:rsidR="00C5416B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9186F" w:rsidRPr="009D6476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="0089186F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FB4E0E">
        <w:rPr>
          <w:rFonts w:asciiTheme="minorHAnsi" w:hAnsiTheme="minorHAnsi" w:cstheme="minorHAnsi"/>
          <w:sz w:val="22"/>
          <w:szCs w:val="22"/>
        </w:rPr>
        <w:t>Bjelovaru</w:t>
      </w:r>
      <w:proofErr w:type="spellEnd"/>
      <w:r w:rsidR="00FB4E0E" w:rsidRPr="009D6476">
        <w:rPr>
          <w:rFonts w:asciiTheme="minorHAnsi" w:hAnsiTheme="minorHAnsi" w:cstheme="minorHAnsi"/>
          <w:sz w:val="22"/>
          <w:szCs w:val="22"/>
        </w:rPr>
        <w:t xml:space="preserve"> </w:t>
      </w:r>
      <w:r w:rsidR="00C5416B" w:rsidRPr="009D6476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C5416B" w:rsidRPr="009D6476">
        <w:rPr>
          <w:rFonts w:asciiTheme="minorHAnsi" w:hAnsiTheme="minorHAnsi" w:cstheme="minorHAnsi"/>
          <w:sz w:val="22"/>
          <w:szCs w:val="22"/>
        </w:rPr>
        <w:t xml:space="preserve"> od </w:t>
      </w:r>
      <w:r w:rsidR="008F0F19" w:rsidRPr="009D6476">
        <w:rPr>
          <w:rFonts w:asciiTheme="minorHAnsi" w:hAnsiTheme="minorHAnsi" w:cstheme="minorHAnsi"/>
          <w:sz w:val="22"/>
          <w:szCs w:val="22"/>
        </w:rPr>
        <w:t>903</w:t>
      </w:r>
      <w:r w:rsidR="00C5416B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9186F" w:rsidRPr="009D6476">
        <w:rPr>
          <w:rFonts w:asciiTheme="minorHAnsi" w:hAnsiTheme="minorHAnsi" w:cstheme="minorHAnsi"/>
          <w:sz w:val="22"/>
          <w:szCs w:val="22"/>
        </w:rPr>
        <w:t>riješen</w:t>
      </w:r>
      <w:r w:rsidR="00A34152" w:rsidRPr="009D647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89186F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416B"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89186F" w:rsidRPr="009D6476">
        <w:rPr>
          <w:rFonts w:asciiTheme="minorHAnsi" w:hAnsiTheme="minorHAnsi" w:cstheme="minorHAnsi"/>
          <w:sz w:val="22"/>
          <w:szCs w:val="22"/>
        </w:rPr>
        <w:t>).</w:t>
      </w:r>
    </w:p>
    <w:p w14:paraId="545A24D8" w14:textId="62374B52" w:rsidR="00C26131" w:rsidRPr="00C26131" w:rsidRDefault="00120E6D" w:rsidP="00473AE4">
      <w:pPr>
        <w:pStyle w:val="Opisslike"/>
      </w:pPr>
      <w:bookmarkStart w:id="23" w:name="_Toc63771799"/>
      <w:bookmarkStart w:id="24" w:name="_Toc535411255"/>
      <w:proofErr w:type="spellStart"/>
      <w:r w:rsidRPr="009D6476">
        <w:rPr>
          <w:b/>
        </w:rPr>
        <w:t>Grafikon</w:t>
      </w:r>
      <w:proofErr w:type="spellEnd"/>
      <w:r w:rsidRPr="009D6476">
        <w:rPr>
          <w:b/>
        </w:rPr>
        <w:t xml:space="preserve"> </w:t>
      </w:r>
      <w:r w:rsidR="00AC1684" w:rsidRPr="009D6476">
        <w:rPr>
          <w:b/>
        </w:rPr>
        <w:fldChar w:fldCharType="begin"/>
      </w:r>
      <w:r w:rsidR="00AC1684" w:rsidRPr="009D6476">
        <w:rPr>
          <w:b/>
        </w:rPr>
        <w:instrText xml:space="preserve"> SEQ Figure \* ARABIC </w:instrText>
      </w:r>
      <w:r w:rsidR="00AC1684" w:rsidRPr="009D6476">
        <w:rPr>
          <w:b/>
        </w:rPr>
        <w:fldChar w:fldCharType="separate"/>
      </w:r>
      <w:r w:rsidR="0096267E">
        <w:rPr>
          <w:b/>
          <w:noProof/>
        </w:rPr>
        <w:t>6</w:t>
      </w:r>
      <w:r w:rsidR="00AC1684" w:rsidRPr="009D6476">
        <w:rPr>
          <w:b/>
          <w:noProof/>
        </w:rPr>
        <w:fldChar w:fldCharType="end"/>
      </w:r>
      <w:r w:rsidRPr="009D6476">
        <w:rPr>
          <w:b/>
        </w:rPr>
        <w:t>.</w:t>
      </w:r>
      <w:r w:rsidRPr="009D6476">
        <w:t xml:space="preserve"> </w:t>
      </w:r>
      <w:proofErr w:type="spellStart"/>
      <w:r w:rsidR="00C26131" w:rsidRPr="009D6476">
        <w:t>Usporedni</w:t>
      </w:r>
      <w:proofErr w:type="spellEnd"/>
      <w:r w:rsidR="00C26131" w:rsidRPr="009D6476">
        <w:t xml:space="preserve"> </w:t>
      </w:r>
      <w:proofErr w:type="spellStart"/>
      <w:r w:rsidR="00C26131" w:rsidRPr="009D6476">
        <w:t>mjesečni</w:t>
      </w:r>
      <w:proofErr w:type="spellEnd"/>
      <w:r w:rsidR="001152C0" w:rsidRPr="009D6476">
        <w:t xml:space="preserve"> </w:t>
      </w:r>
      <w:proofErr w:type="spellStart"/>
      <w:r w:rsidR="001152C0" w:rsidRPr="009D6476">
        <w:t>prikaz</w:t>
      </w:r>
      <w:proofErr w:type="spellEnd"/>
      <w:r w:rsidR="001152C0" w:rsidRPr="009D6476">
        <w:t xml:space="preserve"> </w:t>
      </w:r>
      <w:proofErr w:type="spellStart"/>
      <w:r w:rsidR="001152C0" w:rsidRPr="009D6476">
        <w:t>neriješenih</w:t>
      </w:r>
      <w:proofErr w:type="spellEnd"/>
      <w:r w:rsidR="007B3961" w:rsidRPr="009D6476">
        <w:t xml:space="preserve"> </w:t>
      </w:r>
      <w:proofErr w:type="spellStart"/>
      <w:r w:rsidR="007B3961" w:rsidRPr="009D6476">
        <w:t>redovnih</w:t>
      </w:r>
      <w:proofErr w:type="spellEnd"/>
      <w:r w:rsidR="007B3961" w:rsidRPr="009D6476">
        <w:t xml:space="preserve"> </w:t>
      </w:r>
      <w:proofErr w:type="spellStart"/>
      <w:r w:rsidR="00584E1E" w:rsidRPr="009D6476">
        <w:t>zemljišnoknjižnih</w:t>
      </w:r>
      <w:proofErr w:type="spellEnd"/>
      <w:r w:rsidR="00584E1E" w:rsidRPr="009D6476">
        <w:t xml:space="preserve"> </w:t>
      </w:r>
      <w:proofErr w:type="spellStart"/>
      <w:r w:rsidR="00C26131" w:rsidRPr="009D6476">
        <w:t>predmeta</w:t>
      </w:r>
      <w:proofErr w:type="spellEnd"/>
      <w:r w:rsidR="00C26131" w:rsidRPr="009D6476">
        <w:t xml:space="preserve"> </w:t>
      </w:r>
      <w:r w:rsidR="00E43006" w:rsidRPr="009D6476">
        <w:t>(</w:t>
      </w:r>
      <w:proofErr w:type="spellStart"/>
      <w:r w:rsidR="00E43006" w:rsidRPr="009D6476">
        <w:t>svi</w:t>
      </w:r>
      <w:proofErr w:type="spellEnd"/>
      <w:r w:rsidR="00E43006" w:rsidRPr="009D6476">
        <w:t xml:space="preserve"> </w:t>
      </w:r>
      <w:proofErr w:type="spellStart"/>
      <w:r w:rsidR="00584E1E" w:rsidRPr="009D6476">
        <w:t>općinski</w:t>
      </w:r>
      <w:proofErr w:type="spellEnd"/>
      <w:r w:rsidR="00584E1E" w:rsidRPr="009D6476">
        <w:t xml:space="preserve"> </w:t>
      </w:r>
      <w:proofErr w:type="spellStart"/>
      <w:r w:rsidR="00584E1E" w:rsidRPr="009D6476">
        <w:t>sudovi</w:t>
      </w:r>
      <w:proofErr w:type="spellEnd"/>
      <w:r w:rsidR="00E43006" w:rsidRPr="009D6476">
        <w:t xml:space="preserve">) u </w:t>
      </w:r>
      <w:proofErr w:type="spellStart"/>
      <w:r w:rsidR="00E43006" w:rsidRPr="009D6476">
        <w:t>odnosu</w:t>
      </w:r>
      <w:proofErr w:type="spellEnd"/>
      <w:r w:rsidR="00E43006" w:rsidRPr="009D6476">
        <w:t xml:space="preserve"> </w:t>
      </w:r>
      <w:proofErr w:type="spellStart"/>
      <w:r w:rsidR="00E43006" w:rsidRPr="009D6476">
        <w:t>na</w:t>
      </w:r>
      <w:proofErr w:type="spellEnd"/>
      <w:r w:rsidR="00E43006" w:rsidRPr="009D6476">
        <w:t xml:space="preserve"> 202</w:t>
      </w:r>
      <w:r w:rsidR="004772C7" w:rsidRPr="009D6476">
        <w:t>3</w:t>
      </w:r>
      <w:r w:rsidR="00896C01" w:rsidRPr="009D6476">
        <w:t>.</w:t>
      </w:r>
      <w:bookmarkEnd w:id="23"/>
    </w:p>
    <w:p w14:paraId="544FE2F3" w14:textId="5177E1CC" w:rsidR="00073E85" w:rsidRDefault="00B07E6A" w:rsidP="00473AE4">
      <w:pPr>
        <w:pStyle w:val="Opisslike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670829D" wp14:editId="46881B98">
            <wp:simplePos x="0" y="0"/>
            <wp:positionH relativeFrom="column">
              <wp:posOffset>933450</wp:posOffset>
            </wp:positionH>
            <wp:positionV relativeFrom="paragraph">
              <wp:posOffset>252730</wp:posOffset>
            </wp:positionV>
            <wp:extent cx="4791808" cy="2743200"/>
            <wp:effectExtent l="0" t="0" r="8890" b="0"/>
            <wp:wrapTopAndBottom/>
            <wp:docPr id="16" name="Grafikon 16">
              <a:extLst xmlns:a="http://schemas.openxmlformats.org/drawingml/2006/main">
                <a:ext uri="{FF2B5EF4-FFF2-40B4-BE49-F238E27FC236}">
                  <a16:creationId xmlns:a16="http://schemas.microsoft.com/office/drawing/2014/main" id="{981A0729-CB44-4517-B089-6BDB139B2C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bookmarkEnd w:id="24"/>
    </w:p>
    <w:p w14:paraId="4D7B9072" w14:textId="77777777" w:rsidR="00914578" w:rsidRPr="00914578" w:rsidRDefault="00914578" w:rsidP="00914578"/>
    <w:p w14:paraId="3270BA80" w14:textId="35DE5073" w:rsidR="00220329" w:rsidRPr="009D6476" w:rsidRDefault="00220329" w:rsidP="0022032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D6476">
        <w:rPr>
          <w:rFonts w:asciiTheme="minorHAnsi" w:hAnsiTheme="minorHAnsi" w:cstheme="minorHAnsi"/>
          <w:sz w:val="22"/>
          <w:szCs w:val="22"/>
        </w:rPr>
        <w:t>Tijekom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664A2">
        <w:rPr>
          <w:rFonts w:asciiTheme="minorHAnsi" w:hAnsiTheme="minorHAnsi" w:cstheme="minorHAnsi"/>
          <w:sz w:val="22"/>
          <w:szCs w:val="22"/>
        </w:rPr>
        <w:t>cijele</w:t>
      </w:r>
      <w:proofErr w:type="spellEnd"/>
      <w:r w:rsidR="004664A2">
        <w:rPr>
          <w:rFonts w:asciiTheme="minorHAnsi" w:hAnsiTheme="minorHAnsi" w:cstheme="minorHAnsi"/>
          <w:sz w:val="22"/>
          <w:szCs w:val="22"/>
        </w:rPr>
        <w:t xml:space="preserve"> </w:t>
      </w:r>
      <w:r w:rsidRPr="009D6476">
        <w:rPr>
          <w:rFonts w:asciiTheme="minorHAnsi" w:hAnsiTheme="minorHAnsi" w:cstheme="minorHAnsi"/>
          <w:sz w:val="22"/>
          <w:szCs w:val="22"/>
        </w:rPr>
        <w:t>202</w:t>
      </w:r>
      <w:r w:rsidR="004772C7" w:rsidRPr="009D6476">
        <w:rPr>
          <w:rFonts w:asciiTheme="minorHAnsi" w:hAnsiTheme="minorHAnsi" w:cstheme="minorHAnsi"/>
          <w:sz w:val="22"/>
          <w:szCs w:val="22"/>
        </w:rPr>
        <w:t>4</w:t>
      </w:r>
      <w:r w:rsidRPr="009D6476">
        <w:rPr>
          <w:rFonts w:asciiTheme="minorHAnsi" w:hAnsiTheme="minorHAnsi" w:cstheme="minorHAnsi"/>
          <w:sz w:val="22"/>
          <w:szCs w:val="22"/>
        </w:rPr>
        <w:t xml:space="preserve">., u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202</w:t>
      </w:r>
      <w:r w:rsidR="004772C7" w:rsidRPr="009D6476">
        <w:rPr>
          <w:rFonts w:asciiTheme="minorHAnsi" w:hAnsiTheme="minorHAnsi" w:cstheme="minorHAnsi"/>
          <w:sz w:val="22"/>
          <w:szCs w:val="22"/>
        </w:rPr>
        <w:t>3</w:t>
      </w:r>
      <w:r w:rsidRPr="009D6476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="00117D06" w:rsidRPr="009D6476">
        <w:rPr>
          <w:rFonts w:asciiTheme="minorHAnsi" w:hAnsiTheme="minorHAnsi" w:cstheme="minorHAnsi"/>
          <w:sz w:val="22"/>
          <w:szCs w:val="22"/>
        </w:rPr>
        <w:t>vidljivo</w:t>
      </w:r>
      <w:proofErr w:type="spellEnd"/>
      <w:r w:rsidR="00117D06" w:rsidRPr="009D6476">
        <w:rPr>
          <w:rFonts w:asciiTheme="minorHAnsi" w:hAnsiTheme="minorHAnsi" w:cstheme="minorHAnsi"/>
          <w:sz w:val="22"/>
          <w:szCs w:val="22"/>
        </w:rPr>
        <w:t xml:space="preserve"> je</w:t>
      </w:r>
      <w:r w:rsidR="00427A51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27A51" w:rsidRPr="009D647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427A51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17D06" w:rsidRPr="009D6476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117D06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17D06" w:rsidRPr="009D6476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117D06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17D06" w:rsidRPr="009D6476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="00117D06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17D06" w:rsidRPr="009D6476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117D06"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općinskim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sudovima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Republici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6476">
        <w:rPr>
          <w:rFonts w:asciiTheme="minorHAnsi" w:hAnsiTheme="minorHAnsi" w:cstheme="minorHAnsi"/>
          <w:sz w:val="22"/>
          <w:szCs w:val="22"/>
        </w:rPr>
        <w:t>Hrvatskoj</w:t>
      </w:r>
      <w:proofErr w:type="spellEnd"/>
      <w:r w:rsidRPr="009D647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7C256B4" w14:textId="1ABD5B40" w:rsidR="009120F0" w:rsidRPr="00CE2586" w:rsidRDefault="009120F0" w:rsidP="00073E85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5A15D059" w14:textId="2ABF143B" w:rsidR="00914578" w:rsidRPr="005C0D62" w:rsidRDefault="00914578" w:rsidP="00945E51">
      <w:pPr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5C0D62">
        <w:rPr>
          <w:rFonts w:ascii="Calibri" w:hAnsi="Calibri" w:cs="Calibri"/>
          <w:b/>
          <w:bCs/>
          <w:i/>
          <w:iCs/>
          <w:sz w:val="22"/>
          <w:szCs w:val="22"/>
        </w:rPr>
        <w:t>Tablica</w:t>
      </w:r>
      <w:proofErr w:type="spellEnd"/>
      <w:r w:rsidRPr="005C0D62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945E51" w:rsidRPr="005C0D62">
        <w:rPr>
          <w:rFonts w:ascii="Calibri" w:hAnsi="Calibri" w:cs="Calibri"/>
          <w:b/>
          <w:bCs/>
          <w:i/>
          <w:iCs/>
          <w:sz w:val="22"/>
          <w:szCs w:val="22"/>
        </w:rPr>
        <w:t>6</w:t>
      </w:r>
      <w:r w:rsidRPr="005C0D62"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Pr="005C0D6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C0D62">
        <w:rPr>
          <w:rFonts w:ascii="Calibri" w:hAnsi="Calibri" w:cs="Calibri"/>
          <w:i/>
          <w:iCs/>
          <w:sz w:val="22"/>
          <w:szCs w:val="22"/>
        </w:rPr>
        <w:t>Usporedni</w:t>
      </w:r>
      <w:proofErr w:type="spellEnd"/>
      <w:r w:rsidRPr="005C0D6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C0D62">
        <w:rPr>
          <w:rFonts w:ascii="Calibri" w:hAnsi="Calibri" w:cs="Calibri"/>
          <w:i/>
          <w:iCs/>
          <w:sz w:val="22"/>
          <w:szCs w:val="22"/>
        </w:rPr>
        <w:t>prikaz</w:t>
      </w:r>
      <w:proofErr w:type="spellEnd"/>
      <w:r w:rsidRPr="005C0D6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C0D62">
        <w:rPr>
          <w:rFonts w:ascii="Calibri" w:hAnsi="Calibri" w:cs="Calibri"/>
          <w:i/>
          <w:iCs/>
          <w:sz w:val="22"/>
          <w:szCs w:val="22"/>
        </w:rPr>
        <w:t>broja</w:t>
      </w:r>
      <w:proofErr w:type="spellEnd"/>
      <w:r w:rsidRPr="005C0D6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C0D62">
        <w:rPr>
          <w:rFonts w:ascii="Calibri" w:hAnsi="Calibri" w:cs="Calibri"/>
          <w:i/>
          <w:iCs/>
          <w:sz w:val="22"/>
          <w:szCs w:val="22"/>
        </w:rPr>
        <w:t>ukupno</w:t>
      </w:r>
      <w:proofErr w:type="spellEnd"/>
      <w:r w:rsidRPr="005C0D6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C0D62">
        <w:rPr>
          <w:rFonts w:ascii="Calibri" w:hAnsi="Calibri" w:cs="Calibri"/>
          <w:i/>
          <w:iCs/>
          <w:sz w:val="22"/>
          <w:szCs w:val="22"/>
        </w:rPr>
        <w:t>neriješenih</w:t>
      </w:r>
      <w:proofErr w:type="spellEnd"/>
      <w:r w:rsidRPr="005C0D6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C0D62">
        <w:rPr>
          <w:rFonts w:ascii="Calibri" w:hAnsi="Calibri" w:cs="Calibri"/>
          <w:i/>
          <w:iCs/>
          <w:sz w:val="22"/>
          <w:szCs w:val="22"/>
        </w:rPr>
        <w:t>redovnih</w:t>
      </w:r>
      <w:proofErr w:type="spellEnd"/>
      <w:r w:rsidRPr="005C0D6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C0D62">
        <w:rPr>
          <w:rFonts w:ascii="Calibri" w:hAnsi="Calibri" w:cs="Calibri"/>
          <w:i/>
          <w:iCs/>
          <w:sz w:val="22"/>
          <w:szCs w:val="22"/>
        </w:rPr>
        <w:t>zemljišnoknjižnih</w:t>
      </w:r>
      <w:proofErr w:type="spellEnd"/>
      <w:r w:rsidRPr="005C0D6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C0D62">
        <w:rPr>
          <w:rFonts w:ascii="Calibri" w:hAnsi="Calibri" w:cs="Calibri"/>
          <w:i/>
          <w:iCs/>
          <w:sz w:val="22"/>
          <w:szCs w:val="22"/>
        </w:rPr>
        <w:t>predmeta</w:t>
      </w:r>
      <w:proofErr w:type="spellEnd"/>
      <w:r w:rsidRPr="005C0D62">
        <w:rPr>
          <w:rFonts w:ascii="Calibri" w:hAnsi="Calibri" w:cs="Calibri"/>
          <w:i/>
          <w:iCs/>
          <w:sz w:val="22"/>
          <w:szCs w:val="22"/>
        </w:rPr>
        <w:t xml:space="preserve"> u 202</w:t>
      </w:r>
      <w:r w:rsidR="00117D06" w:rsidRPr="005C0D62">
        <w:rPr>
          <w:rFonts w:ascii="Calibri" w:hAnsi="Calibri" w:cs="Calibri"/>
          <w:i/>
          <w:iCs/>
          <w:sz w:val="22"/>
          <w:szCs w:val="22"/>
        </w:rPr>
        <w:t>3</w:t>
      </w:r>
      <w:r w:rsidRPr="005C0D62">
        <w:rPr>
          <w:rFonts w:ascii="Calibri" w:hAnsi="Calibri" w:cs="Calibri"/>
          <w:i/>
          <w:iCs/>
          <w:sz w:val="22"/>
          <w:szCs w:val="22"/>
        </w:rPr>
        <w:t xml:space="preserve">. </w:t>
      </w:r>
      <w:proofErr w:type="spellStart"/>
      <w:r w:rsidRPr="005C0D62">
        <w:rPr>
          <w:rFonts w:ascii="Calibri" w:hAnsi="Calibri" w:cs="Calibri"/>
          <w:i/>
          <w:iCs/>
          <w:sz w:val="22"/>
          <w:szCs w:val="22"/>
        </w:rPr>
        <w:t>i</w:t>
      </w:r>
      <w:proofErr w:type="spellEnd"/>
      <w:r w:rsidRPr="005C0D62">
        <w:rPr>
          <w:rFonts w:ascii="Calibri" w:hAnsi="Calibri" w:cs="Calibri"/>
          <w:i/>
          <w:iCs/>
          <w:sz w:val="22"/>
          <w:szCs w:val="22"/>
        </w:rPr>
        <w:t xml:space="preserve"> 202</w:t>
      </w:r>
      <w:r w:rsidR="00117D06" w:rsidRPr="005C0D62">
        <w:rPr>
          <w:rFonts w:ascii="Calibri" w:hAnsi="Calibri" w:cs="Calibri"/>
          <w:i/>
          <w:iCs/>
          <w:sz w:val="22"/>
          <w:szCs w:val="22"/>
        </w:rPr>
        <w:t>4</w:t>
      </w:r>
      <w:r w:rsidRPr="005C0D62">
        <w:rPr>
          <w:rFonts w:ascii="Calibri" w:hAnsi="Calibri" w:cs="Calibri"/>
          <w:i/>
          <w:iCs/>
          <w:sz w:val="22"/>
          <w:szCs w:val="22"/>
        </w:rPr>
        <w:t xml:space="preserve">. </w:t>
      </w:r>
    </w:p>
    <w:p w14:paraId="1584E360" w14:textId="77777777" w:rsidR="00675471" w:rsidRPr="00CE2586" w:rsidRDefault="00675471" w:rsidP="00073E85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tbl>
      <w:tblPr>
        <w:tblW w:w="8256" w:type="dxa"/>
        <w:tblInd w:w="997" w:type="dxa"/>
        <w:tblLook w:val="04A0" w:firstRow="1" w:lastRow="0" w:firstColumn="1" w:lastColumn="0" w:noHBand="0" w:noVBand="1"/>
      </w:tblPr>
      <w:tblGrid>
        <w:gridCol w:w="1913"/>
        <w:gridCol w:w="1913"/>
        <w:gridCol w:w="1913"/>
        <w:gridCol w:w="2517"/>
      </w:tblGrid>
      <w:tr w:rsidR="00914578" w:rsidRPr="00945E51" w14:paraId="7DB61B40" w14:textId="77777777" w:rsidTr="00E40BCE">
        <w:trPr>
          <w:trHeight w:val="1425"/>
        </w:trPr>
        <w:tc>
          <w:tcPr>
            <w:tcW w:w="19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62E86F52" w14:textId="77777777" w:rsidR="00914578" w:rsidRPr="00945E51" w:rsidRDefault="00914578" w:rsidP="0091457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Općinski sud</w:t>
            </w:r>
          </w:p>
        </w:tc>
        <w:tc>
          <w:tcPr>
            <w:tcW w:w="191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0A037EF3" w14:textId="2AAC8E98" w:rsidR="00914578" w:rsidRPr="00945E51" w:rsidRDefault="00914578" w:rsidP="0091457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Ukupno neriješeno redovnih </w:t>
            </w:r>
            <w:proofErr w:type="spellStart"/>
            <w:r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zk</w:t>
            </w:r>
            <w:proofErr w:type="spellEnd"/>
            <w:r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  predmeta u 202</w:t>
            </w:r>
            <w:r w:rsidR="00117D06"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3</w:t>
            </w:r>
            <w:r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.</w:t>
            </w:r>
          </w:p>
        </w:tc>
        <w:tc>
          <w:tcPr>
            <w:tcW w:w="191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4329E1CE" w14:textId="157DB70F" w:rsidR="00914578" w:rsidRPr="00945E51" w:rsidRDefault="00914578" w:rsidP="0091457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Ukupno neriješeno redovnih </w:t>
            </w:r>
            <w:proofErr w:type="spellStart"/>
            <w:r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zk</w:t>
            </w:r>
            <w:proofErr w:type="spellEnd"/>
            <w:r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 predmeta u 202</w:t>
            </w:r>
            <w:r w:rsidR="00117D06"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4</w:t>
            </w:r>
            <w:r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.</w:t>
            </w:r>
          </w:p>
        </w:tc>
        <w:tc>
          <w:tcPr>
            <w:tcW w:w="25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38C87826" w14:textId="77777777" w:rsidR="00914578" w:rsidRPr="00945E51" w:rsidRDefault="00914578" w:rsidP="0091457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Povećanje/smanjenje broja neriješenih redovnih </w:t>
            </w:r>
            <w:proofErr w:type="spellStart"/>
            <w:r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zk</w:t>
            </w:r>
            <w:proofErr w:type="spellEnd"/>
            <w:r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 predmeta</w:t>
            </w:r>
          </w:p>
        </w:tc>
      </w:tr>
      <w:tr w:rsidR="00914578" w:rsidRPr="00945E51" w14:paraId="147406D3" w14:textId="77777777" w:rsidTr="00E40BCE">
        <w:trPr>
          <w:trHeight w:val="637"/>
        </w:trPr>
        <w:tc>
          <w:tcPr>
            <w:tcW w:w="825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vAlign w:val="center"/>
            <w:hideMark/>
          </w:tcPr>
          <w:p w14:paraId="4E405119" w14:textId="2E6C2CF4" w:rsidR="00914578" w:rsidRPr="00945E51" w:rsidRDefault="00914578" w:rsidP="009145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5 općinskih sudova s najvećim smanjenjem broja neriješenih redovnih </w:t>
            </w:r>
            <w:proofErr w:type="spellStart"/>
            <w:r w:rsidRPr="00945E5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zk</w:t>
            </w:r>
            <w:proofErr w:type="spellEnd"/>
            <w:r w:rsidRPr="00945E5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 predmeta u 202</w:t>
            </w:r>
            <w:r w:rsidR="00117D06" w:rsidRPr="00945E5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4</w:t>
            </w:r>
            <w:r w:rsidRPr="00945E5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. u odnosu na 202</w:t>
            </w:r>
            <w:r w:rsidR="00117D06" w:rsidRPr="00945E5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3</w:t>
            </w:r>
            <w:r w:rsidRPr="00945E5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.</w:t>
            </w:r>
          </w:p>
        </w:tc>
      </w:tr>
      <w:tr w:rsidR="00914578" w:rsidRPr="00945E51" w14:paraId="5851E371" w14:textId="77777777" w:rsidTr="00E40BCE">
        <w:trPr>
          <w:trHeight w:val="285"/>
        </w:trPr>
        <w:tc>
          <w:tcPr>
            <w:tcW w:w="1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2367EDB" w14:textId="70320E8B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SPLIT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3FAD65DC" w14:textId="3C5BE4AB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8.391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7A297BA4" w14:textId="183E2511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12.649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247930CD" w14:textId="057F346C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-4.258</w:t>
            </w:r>
          </w:p>
        </w:tc>
      </w:tr>
      <w:tr w:rsidR="00914578" w:rsidRPr="00945E51" w14:paraId="38C72BB0" w14:textId="77777777" w:rsidTr="00E40BCE">
        <w:trPr>
          <w:trHeight w:val="285"/>
        </w:trPr>
        <w:tc>
          <w:tcPr>
            <w:tcW w:w="1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88F3E04" w14:textId="309539ED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ZADAR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A4B02BD" w14:textId="65542473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4.761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AB4B39F" w14:textId="5C3B19D5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1.468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15BC5FD" w14:textId="4582253C" w:rsidR="00914578" w:rsidRPr="00945E51" w:rsidRDefault="00914578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-</w:t>
            </w:r>
            <w:r w:rsidR="00427A51" w:rsidRPr="00945E51">
              <w:rPr>
                <w:rFonts w:ascii="Calibri" w:eastAsia="Times New Roman" w:hAnsi="Calibri" w:cs="Calibri"/>
                <w:color w:val="000000"/>
                <w:lang w:val="hr-HR"/>
              </w:rPr>
              <w:t>3.293</w:t>
            </w:r>
          </w:p>
        </w:tc>
      </w:tr>
      <w:tr w:rsidR="00914578" w:rsidRPr="00945E51" w14:paraId="28572C97" w14:textId="77777777" w:rsidTr="00E40BCE">
        <w:trPr>
          <w:trHeight w:val="285"/>
        </w:trPr>
        <w:tc>
          <w:tcPr>
            <w:tcW w:w="1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BE3E24B" w14:textId="7D002C4E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GOSPIĆ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006D3702" w14:textId="0EB2D8CB" w:rsidR="00914578" w:rsidRPr="00945E51" w:rsidRDefault="00427A51" w:rsidP="00427A51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 xml:space="preserve">           2.421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78E40072" w14:textId="664C3BBC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401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5DF20282" w14:textId="77F5BC55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-2.020</w:t>
            </w:r>
          </w:p>
        </w:tc>
      </w:tr>
      <w:tr w:rsidR="00914578" w:rsidRPr="00945E51" w14:paraId="20F65CF5" w14:textId="77777777" w:rsidTr="00E40BCE">
        <w:trPr>
          <w:trHeight w:val="285"/>
        </w:trPr>
        <w:tc>
          <w:tcPr>
            <w:tcW w:w="1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3565DE5" w14:textId="0DF33EE1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ZAGREB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35CE725" w14:textId="41817DCE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3.946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E1C3ED2" w14:textId="2582E7A6" w:rsidR="00914578" w:rsidRPr="00945E51" w:rsidRDefault="00427A51" w:rsidP="00427A51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 xml:space="preserve">          2.525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4CA2E9F6" w14:textId="73650D70" w:rsidR="00914578" w:rsidRPr="00945E51" w:rsidRDefault="00914578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-</w:t>
            </w:r>
            <w:r w:rsidR="00427A51" w:rsidRPr="00945E51">
              <w:rPr>
                <w:rFonts w:ascii="Calibri" w:eastAsia="Times New Roman" w:hAnsi="Calibri" w:cs="Calibri"/>
                <w:color w:val="000000"/>
                <w:lang w:val="hr-HR"/>
              </w:rPr>
              <w:t>1.421</w:t>
            </w:r>
          </w:p>
        </w:tc>
      </w:tr>
      <w:tr w:rsidR="00914578" w:rsidRPr="00945E51" w14:paraId="422ADB23" w14:textId="77777777" w:rsidTr="00E40BCE">
        <w:trPr>
          <w:trHeight w:val="285"/>
        </w:trPr>
        <w:tc>
          <w:tcPr>
            <w:tcW w:w="1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2658EDA2" w14:textId="62703EA0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ZLATAR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3CA13665" w14:textId="7015DBA2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901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0FB092AB" w14:textId="4190AE83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194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03F752A9" w14:textId="1BE8B9EE" w:rsidR="00914578" w:rsidRPr="00945E51" w:rsidRDefault="00914578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-</w:t>
            </w:r>
            <w:r w:rsidR="00427A51" w:rsidRPr="00945E51">
              <w:rPr>
                <w:rFonts w:ascii="Calibri" w:eastAsia="Times New Roman" w:hAnsi="Calibri" w:cs="Calibri"/>
                <w:color w:val="000000"/>
                <w:lang w:val="hr-HR"/>
              </w:rPr>
              <w:t>707</w:t>
            </w:r>
          </w:p>
        </w:tc>
      </w:tr>
      <w:tr w:rsidR="00914578" w:rsidRPr="00945E51" w14:paraId="1AB6D9FD" w14:textId="77777777" w:rsidTr="00E40BCE">
        <w:trPr>
          <w:trHeight w:val="583"/>
        </w:trPr>
        <w:tc>
          <w:tcPr>
            <w:tcW w:w="825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vAlign w:val="center"/>
            <w:hideMark/>
          </w:tcPr>
          <w:p w14:paraId="01259AF8" w14:textId="48475349" w:rsidR="00914578" w:rsidRPr="00945E51" w:rsidRDefault="00914578" w:rsidP="0091457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5 općinskih sudova s najvećim povećanjem broja neriješenih redovnih </w:t>
            </w:r>
            <w:proofErr w:type="spellStart"/>
            <w:r w:rsidRPr="00945E5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zk</w:t>
            </w:r>
            <w:proofErr w:type="spellEnd"/>
            <w:r w:rsidRPr="00945E5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 xml:space="preserve"> predmeta u 202</w:t>
            </w:r>
            <w:r w:rsidR="003360A3" w:rsidRPr="00945E5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4</w:t>
            </w:r>
            <w:r w:rsidRPr="00945E5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. u odnosu na 202</w:t>
            </w:r>
            <w:r w:rsidR="003360A3" w:rsidRPr="00945E5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3</w:t>
            </w:r>
            <w:r w:rsidRPr="00945E5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.</w:t>
            </w:r>
          </w:p>
        </w:tc>
      </w:tr>
      <w:tr w:rsidR="00914578" w:rsidRPr="00945E51" w14:paraId="4130F73C" w14:textId="77777777" w:rsidTr="00E40BCE">
        <w:trPr>
          <w:trHeight w:val="285"/>
        </w:trPr>
        <w:tc>
          <w:tcPr>
            <w:tcW w:w="1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73D573BC" w14:textId="1DEB7B30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POŽEGA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5EC5DACF" w14:textId="7F3FCC2D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32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676821D2" w14:textId="705B2F55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476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20E66156" w14:textId="3344F0CC" w:rsidR="00914578" w:rsidRPr="00945E51" w:rsidRDefault="00427A51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444</w:t>
            </w:r>
          </w:p>
        </w:tc>
      </w:tr>
      <w:tr w:rsidR="00914578" w:rsidRPr="00945E51" w14:paraId="3F72F814" w14:textId="77777777" w:rsidTr="00E40BCE">
        <w:trPr>
          <w:trHeight w:val="285"/>
        </w:trPr>
        <w:tc>
          <w:tcPr>
            <w:tcW w:w="1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E898E38" w14:textId="7F9B5966" w:rsidR="00914578" w:rsidRPr="00945E51" w:rsidRDefault="00914578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S</w:t>
            </w:r>
            <w:r w:rsidR="00BF2817" w:rsidRPr="00945E51">
              <w:rPr>
                <w:rFonts w:ascii="Calibri" w:eastAsia="Times New Roman" w:hAnsi="Calibri" w:cs="Calibri"/>
                <w:color w:val="000000"/>
                <w:lang w:val="hr-HR"/>
              </w:rPr>
              <w:t>LAVONSKI BROD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4E21B084" w14:textId="2E19A825" w:rsidR="00914578" w:rsidRPr="00945E51" w:rsidRDefault="00BF2817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87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D7D9E4D" w14:textId="017A7277" w:rsidR="00914578" w:rsidRPr="00945E51" w:rsidRDefault="00BF2817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130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72EF4D2" w14:textId="44753100" w:rsidR="00914578" w:rsidRPr="00945E51" w:rsidRDefault="00BF2817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43</w:t>
            </w:r>
          </w:p>
        </w:tc>
      </w:tr>
      <w:tr w:rsidR="00914578" w:rsidRPr="00945E51" w14:paraId="0D5AE4A1" w14:textId="77777777" w:rsidTr="00E40BCE">
        <w:trPr>
          <w:trHeight w:val="285"/>
        </w:trPr>
        <w:tc>
          <w:tcPr>
            <w:tcW w:w="1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38A3DE4C" w14:textId="0BAE30E6" w:rsidR="00914578" w:rsidRPr="00945E51" w:rsidRDefault="00BF2817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NOVI ZAGREB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0193EAF2" w14:textId="3B201608" w:rsidR="00914578" w:rsidRPr="00945E51" w:rsidRDefault="00BF2817" w:rsidP="00BF281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 xml:space="preserve">            209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22A8F785" w14:textId="31F95C98" w:rsidR="00914578" w:rsidRPr="00945E51" w:rsidRDefault="00BF2817" w:rsidP="00BF2817">
            <w:pPr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 xml:space="preserve">            247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72C663C" w14:textId="5F43CF8B" w:rsidR="00914578" w:rsidRPr="00945E51" w:rsidRDefault="00BF2817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38</w:t>
            </w:r>
          </w:p>
        </w:tc>
      </w:tr>
      <w:tr w:rsidR="00914578" w:rsidRPr="00945E51" w14:paraId="0C81B7E1" w14:textId="77777777" w:rsidTr="00E40BCE">
        <w:trPr>
          <w:trHeight w:val="285"/>
        </w:trPr>
        <w:tc>
          <w:tcPr>
            <w:tcW w:w="1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301A198" w14:textId="08727A4A" w:rsidR="00914578" w:rsidRPr="00945E51" w:rsidRDefault="00BF2817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VELIKA GORICA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0A12B66" w14:textId="7BDEC774" w:rsidR="00914578" w:rsidRPr="00945E51" w:rsidRDefault="00BF2817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443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620AA02D" w14:textId="45215985" w:rsidR="00914578" w:rsidRPr="00945E51" w:rsidRDefault="00BF2817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479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4CAFBA0F" w14:textId="355975A9" w:rsidR="00914578" w:rsidRPr="00945E51" w:rsidRDefault="00BF2817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36</w:t>
            </w:r>
          </w:p>
        </w:tc>
      </w:tr>
      <w:tr w:rsidR="00914578" w:rsidRPr="00914578" w14:paraId="6499C8CB" w14:textId="77777777" w:rsidTr="00E40BCE">
        <w:trPr>
          <w:trHeight w:val="285"/>
        </w:trPr>
        <w:tc>
          <w:tcPr>
            <w:tcW w:w="19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6777F1D3" w14:textId="27355644" w:rsidR="00914578" w:rsidRPr="00945E51" w:rsidRDefault="00BF2817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KARLOVAC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7F85299A" w14:textId="332227A5" w:rsidR="00914578" w:rsidRPr="00945E51" w:rsidRDefault="00BF2817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115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329A061D" w14:textId="27DBA1A9" w:rsidR="00914578" w:rsidRPr="00945E51" w:rsidRDefault="00BF2817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60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59E9421A" w14:textId="5A34DAD2" w:rsidR="00914578" w:rsidRPr="00914578" w:rsidRDefault="00BF2817" w:rsidP="00914578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27</w:t>
            </w:r>
          </w:p>
        </w:tc>
      </w:tr>
    </w:tbl>
    <w:p w14:paraId="48F57AD6" w14:textId="77777777" w:rsidR="00914578" w:rsidRDefault="00914578" w:rsidP="00073E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13A541" w14:textId="3B143EE3" w:rsidR="00073E85" w:rsidRPr="00945E51" w:rsidRDefault="00FB4E0E" w:rsidP="00073E85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Analizom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pojedinačni</w:t>
      </w:r>
      <w:r>
        <w:rPr>
          <w:rFonts w:asciiTheme="minorHAnsi" w:hAnsiTheme="minorHAnsi" w:cstheme="minorHAnsi"/>
          <w:sz w:val="22"/>
          <w:szCs w:val="22"/>
        </w:rPr>
        <w:t>h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poda</w:t>
      </w:r>
      <w:r>
        <w:rPr>
          <w:rFonts w:asciiTheme="minorHAnsi" w:hAnsiTheme="minorHAnsi" w:cstheme="minorHAnsi"/>
          <w:sz w:val="22"/>
          <w:szCs w:val="22"/>
        </w:rPr>
        <w:t>taka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84E1E" w:rsidRPr="00945E51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="00584E1E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84E1E" w:rsidRPr="00945E51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="00373A23" w:rsidRPr="00945E51">
        <w:rPr>
          <w:rFonts w:asciiTheme="minorHAnsi" w:hAnsiTheme="minorHAnsi" w:cstheme="minorHAnsi"/>
          <w:sz w:val="22"/>
          <w:szCs w:val="22"/>
        </w:rPr>
        <w:t xml:space="preserve"> u 202</w:t>
      </w:r>
      <w:r w:rsidR="00CE024F" w:rsidRPr="00945E51">
        <w:rPr>
          <w:rFonts w:asciiTheme="minorHAnsi" w:hAnsiTheme="minorHAnsi" w:cstheme="minorHAnsi"/>
          <w:sz w:val="22"/>
          <w:szCs w:val="22"/>
        </w:rPr>
        <w:t>4</w:t>
      </w:r>
      <w:r w:rsidR="00857AEF" w:rsidRPr="00945E51">
        <w:rPr>
          <w:rFonts w:asciiTheme="minorHAnsi" w:hAnsiTheme="minorHAnsi" w:cstheme="minorHAnsi"/>
          <w:sz w:val="22"/>
          <w:szCs w:val="22"/>
        </w:rPr>
        <w:t>.</w:t>
      </w:r>
      <w:r w:rsidR="000443AD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primjećuje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kako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je u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</w:t>
      </w:r>
      <w:r w:rsidR="00373A23" w:rsidRPr="00945E51">
        <w:rPr>
          <w:rFonts w:asciiTheme="minorHAnsi" w:hAnsiTheme="minorHAnsi" w:cstheme="minorHAnsi"/>
          <w:sz w:val="22"/>
          <w:szCs w:val="22"/>
        </w:rPr>
        <w:t>202</w:t>
      </w:r>
      <w:r w:rsidR="00CE024F" w:rsidRPr="00945E51">
        <w:rPr>
          <w:rFonts w:asciiTheme="minorHAnsi" w:hAnsiTheme="minorHAnsi" w:cstheme="minorHAnsi"/>
          <w:sz w:val="22"/>
          <w:szCs w:val="22"/>
        </w:rPr>
        <w:t>3</w:t>
      </w:r>
      <w:r w:rsidR="00073E85" w:rsidRPr="00945E5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sedam</w:t>
      </w:r>
      <w:proofErr w:type="spellEnd"/>
      <w:r w:rsidR="00373A23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84E1E" w:rsidRPr="00945E51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="00584E1E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84E1E" w:rsidRPr="00945E51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="00584E1E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došlo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povećan</w:t>
      </w:r>
      <w:r w:rsidR="00787E86" w:rsidRPr="00945E51">
        <w:rPr>
          <w:rFonts w:asciiTheme="minorHAnsi" w:hAnsiTheme="minorHAnsi" w:cstheme="minorHAnsi"/>
          <w:sz w:val="22"/>
          <w:szCs w:val="22"/>
        </w:rPr>
        <w:t>ja</w:t>
      </w:r>
      <w:proofErr w:type="spellEnd"/>
      <w:r w:rsidR="00787E8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7E86" w:rsidRPr="00945E51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787E8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7E86" w:rsidRPr="00945E51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787E8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961" w:rsidRPr="00945E51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="007B3961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84E1E" w:rsidRPr="00945E51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584E1E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</w:t>
      </w:r>
      <w:r w:rsidR="00CE024F" w:rsidRPr="00945E51">
        <w:rPr>
          <w:rFonts w:asciiTheme="minorHAnsi" w:hAnsiTheme="minorHAnsi" w:cstheme="minorHAnsi"/>
          <w:b/>
          <w:bCs/>
          <w:sz w:val="22"/>
          <w:szCs w:val="22"/>
        </w:rPr>
        <w:t xml:space="preserve">22 </w:t>
      </w:r>
      <w:proofErr w:type="spellStart"/>
      <w:r w:rsidR="00584E1E" w:rsidRPr="00945E51">
        <w:rPr>
          <w:rFonts w:asciiTheme="minorHAnsi" w:hAnsiTheme="minorHAnsi" w:cstheme="minorHAnsi"/>
          <w:sz w:val="22"/>
          <w:szCs w:val="22"/>
        </w:rPr>
        <w:t>općinsk</w:t>
      </w:r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584E1E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84E1E" w:rsidRPr="00945E5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="00584E1E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došlo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="00073E85" w:rsidRPr="00945E51">
        <w:rPr>
          <w:rFonts w:asciiTheme="minorHAnsi" w:hAnsiTheme="minorHAnsi" w:cstheme="minorHAnsi"/>
          <w:b/>
          <w:bCs/>
          <w:sz w:val="22"/>
          <w:szCs w:val="22"/>
        </w:rPr>
        <w:t>smanjenja</w:t>
      </w:r>
      <w:proofErr w:type="spellEnd"/>
      <w:r w:rsidR="00073E85" w:rsidRPr="00945E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073E85" w:rsidRPr="00945E51">
        <w:rPr>
          <w:rFonts w:asciiTheme="minorHAnsi" w:hAnsiTheme="minorHAnsi" w:cstheme="minorHAnsi"/>
          <w:b/>
          <w:bCs/>
          <w:sz w:val="22"/>
          <w:szCs w:val="22"/>
        </w:rPr>
        <w:t>broja</w:t>
      </w:r>
      <w:proofErr w:type="spellEnd"/>
      <w:r w:rsidR="008444AE" w:rsidRPr="00945E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8444AE" w:rsidRPr="00945E51">
        <w:rPr>
          <w:rFonts w:asciiTheme="minorHAnsi" w:hAnsiTheme="minorHAnsi" w:cstheme="minorHAnsi"/>
          <w:b/>
          <w:bCs/>
          <w:sz w:val="22"/>
          <w:szCs w:val="22"/>
        </w:rPr>
        <w:t>neriješenih</w:t>
      </w:r>
      <w:proofErr w:type="spellEnd"/>
      <w:r w:rsidR="008444AE" w:rsidRPr="00945E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B3961" w:rsidRPr="00945E51">
        <w:rPr>
          <w:rFonts w:asciiTheme="minorHAnsi" w:hAnsiTheme="minorHAnsi" w:cstheme="minorHAnsi"/>
          <w:b/>
          <w:bCs/>
          <w:sz w:val="22"/>
          <w:szCs w:val="22"/>
        </w:rPr>
        <w:t>redovnih</w:t>
      </w:r>
      <w:proofErr w:type="spellEnd"/>
      <w:r w:rsidR="007B3961" w:rsidRPr="00945E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84E1E" w:rsidRPr="00945E51">
        <w:rPr>
          <w:rFonts w:asciiTheme="minorHAnsi" w:hAnsiTheme="minorHAnsi" w:cstheme="minorHAnsi"/>
          <w:b/>
          <w:bCs/>
          <w:sz w:val="22"/>
          <w:szCs w:val="22"/>
        </w:rPr>
        <w:t>zemljišnoknjižnih</w:t>
      </w:r>
      <w:proofErr w:type="spellEnd"/>
      <w:r w:rsidR="007B3961" w:rsidRPr="00945E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8444AE" w:rsidRPr="00945E51">
        <w:rPr>
          <w:rFonts w:asciiTheme="minorHAnsi" w:hAnsiTheme="minorHAnsi" w:cstheme="minorHAnsi"/>
          <w:b/>
          <w:bCs/>
          <w:sz w:val="22"/>
          <w:szCs w:val="22"/>
        </w:rPr>
        <w:t>predmeta</w:t>
      </w:r>
      <w:proofErr w:type="spellEnd"/>
      <w:r w:rsidR="00373A23" w:rsidRPr="00945E5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84E1E" w:rsidRPr="00945E51">
        <w:rPr>
          <w:rFonts w:asciiTheme="minorHAnsi" w:hAnsiTheme="minorHAnsi" w:cstheme="minorHAnsi"/>
          <w:sz w:val="22"/>
          <w:szCs w:val="22"/>
        </w:rPr>
        <w:t>Općinskog</w:t>
      </w:r>
      <w:proofErr w:type="spellEnd"/>
      <w:r w:rsidR="00584E1E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84E1E" w:rsidRPr="00945E51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="00584E1E" w:rsidRPr="00945E5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CE024F" w:rsidRPr="00945E51">
        <w:rPr>
          <w:rFonts w:asciiTheme="minorHAnsi" w:hAnsiTheme="minorHAnsi" w:cstheme="minorHAnsi"/>
          <w:sz w:val="22"/>
          <w:szCs w:val="22"/>
        </w:rPr>
        <w:t>Sisku</w:t>
      </w:r>
      <w:proofErr w:type="spellEnd"/>
      <w:r w:rsidR="00584E1E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nisu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zabilježena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odstupanja</w:t>
      </w:r>
      <w:proofErr w:type="spellEnd"/>
      <w:r w:rsidR="00073E85" w:rsidRPr="00945E5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073E85" w:rsidRPr="00945E51">
        <w:rPr>
          <w:rFonts w:asciiTheme="minorHAnsi" w:hAnsiTheme="minorHAnsi" w:cstheme="minorHAnsi"/>
          <w:sz w:val="22"/>
          <w:szCs w:val="22"/>
        </w:rPr>
        <w:t>pogled</w:t>
      </w:r>
      <w:r w:rsidR="00787E86" w:rsidRPr="00945E51"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="00787E8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7E86" w:rsidRPr="00945E51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787E8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7E86" w:rsidRPr="00945E51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787E8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961" w:rsidRPr="00945E51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="007B3961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84E1E" w:rsidRPr="00945E51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584E1E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364B"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85364B" w:rsidRPr="00945E5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85364B" w:rsidRPr="00945E51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="0085364B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364B" w:rsidRPr="00945E5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85364B" w:rsidRPr="00945E51">
        <w:rPr>
          <w:rFonts w:asciiTheme="minorHAnsi" w:hAnsiTheme="minorHAnsi" w:cstheme="minorHAnsi"/>
          <w:sz w:val="22"/>
          <w:szCs w:val="22"/>
        </w:rPr>
        <w:t xml:space="preserve"> 202</w:t>
      </w:r>
      <w:r w:rsidR="00CE024F" w:rsidRPr="00945E51">
        <w:rPr>
          <w:rFonts w:asciiTheme="minorHAnsi" w:hAnsiTheme="minorHAnsi" w:cstheme="minorHAnsi"/>
          <w:sz w:val="22"/>
          <w:szCs w:val="22"/>
        </w:rPr>
        <w:t>3</w:t>
      </w:r>
      <w:r w:rsidR="00073E85" w:rsidRPr="00945E51">
        <w:rPr>
          <w:rFonts w:asciiTheme="minorHAnsi" w:hAnsiTheme="minorHAnsi" w:cstheme="minorHAnsi"/>
          <w:sz w:val="22"/>
          <w:szCs w:val="22"/>
        </w:rPr>
        <w:t>.</w:t>
      </w:r>
    </w:p>
    <w:p w14:paraId="5AB77E1C" w14:textId="77777777" w:rsidR="00073E85" w:rsidRPr="00945E51" w:rsidRDefault="00073E85" w:rsidP="00073E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E08016" w14:textId="516DC65F" w:rsidR="007B3961" w:rsidRPr="00945E51" w:rsidRDefault="00073E85" w:rsidP="007B3961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45E51">
        <w:rPr>
          <w:rFonts w:asciiTheme="minorHAnsi" w:hAnsiTheme="minorHAnsi" w:cstheme="minorHAnsi"/>
          <w:sz w:val="22"/>
          <w:szCs w:val="22"/>
        </w:rPr>
        <w:t>Najveće</w:t>
      </w:r>
      <w:proofErr w:type="spellEnd"/>
      <w:r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5E51">
        <w:rPr>
          <w:rFonts w:asciiTheme="minorHAnsi" w:hAnsiTheme="minorHAnsi" w:cstheme="minorHAnsi"/>
          <w:sz w:val="22"/>
          <w:szCs w:val="22"/>
        </w:rPr>
        <w:t>smanjenj</w:t>
      </w:r>
      <w:r w:rsidR="00787E86" w:rsidRPr="00945E51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787E8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7E86" w:rsidRPr="00945E51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787E8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7E86" w:rsidRPr="00945E51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787E8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961" w:rsidRPr="00945E51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="007B3961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961" w:rsidRPr="00945E51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787E8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5E51">
        <w:rPr>
          <w:rFonts w:asciiTheme="minorHAnsi" w:hAnsiTheme="minorHAnsi" w:cstheme="minorHAnsi"/>
          <w:sz w:val="22"/>
          <w:szCs w:val="22"/>
        </w:rPr>
        <w:t>predme</w:t>
      </w:r>
      <w:r w:rsidR="004654BB" w:rsidRPr="00945E51">
        <w:rPr>
          <w:rFonts w:asciiTheme="minorHAnsi" w:hAnsiTheme="minorHAnsi" w:cstheme="minorHAnsi"/>
          <w:sz w:val="22"/>
          <w:szCs w:val="22"/>
        </w:rPr>
        <w:t>ta</w:t>
      </w:r>
      <w:proofErr w:type="spellEnd"/>
      <w:r w:rsidR="0086727A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727A" w:rsidRPr="00945E51">
        <w:rPr>
          <w:rFonts w:asciiTheme="minorHAnsi" w:hAnsiTheme="minorHAnsi" w:cstheme="minorHAnsi"/>
          <w:sz w:val="22"/>
          <w:szCs w:val="22"/>
        </w:rPr>
        <w:t>zabilježeno</w:t>
      </w:r>
      <w:proofErr w:type="spellEnd"/>
      <w:r w:rsidR="0086727A" w:rsidRPr="00945E51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86727A" w:rsidRPr="00945E51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="0086727A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ovih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pet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u</w:t>
      </w:r>
      <w:r w:rsidR="00CE024F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024F" w:rsidRPr="00945E51">
        <w:rPr>
          <w:rFonts w:asciiTheme="minorHAnsi" w:hAnsiTheme="minorHAnsi" w:cstheme="minorHAnsi"/>
          <w:sz w:val="22"/>
          <w:szCs w:val="22"/>
        </w:rPr>
        <w:t>Splitu</w:t>
      </w:r>
      <w:proofErr w:type="spellEnd"/>
      <w:r w:rsidR="00CE024F" w:rsidRPr="00945E51">
        <w:rPr>
          <w:rFonts w:asciiTheme="minorHAnsi" w:hAnsiTheme="minorHAnsi" w:cstheme="minorHAnsi"/>
          <w:sz w:val="22"/>
          <w:szCs w:val="22"/>
        </w:rPr>
        <w:t xml:space="preserve"> </w:t>
      </w:r>
      <w:r w:rsidR="002C55D5" w:rsidRPr="00945E51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od </w:t>
      </w:r>
      <w:r w:rsidR="00CE024F" w:rsidRPr="00945E51">
        <w:rPr>
          <w:rFonts w:asciiTheme="minorHAnsi" w:hAnsiTheme="minorHAnsi" w:cstheme="minorHAnsi"/>
          <w:sz w:val="22"/>
          <w:szCs w:val="22"/>
        </w:rPr>
        <w:t>4.258</w:t>
      </w:r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CE024F" w:rsidRPr="00945E51">
        <w:rPr>
          <w:rFonts w:asciiTheme="minorHAnsi" w:hAnsiTheme="minorHAnsi" w:cstheme="minorHAnsi"/>
          <w:sz w:val="22"/>
          <w:szCs w:val="22"/>
        </w:rPr>
        <w:t>Zadru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od</w:t>
      </w:r>
      <w:r w:rsidR="00CE024F" w:rsidRPr="00945E51">
        <w:rPr>
          <w:rFonts w:asciiTheme="minorHAnsi" w:hAnsiTheme="minorHAnsi" w:cstheme="minorHAnsi"/>
          <w:sz w:val="22"/>
          <w:szCs w:val="22"/>
        </w:rPr>
        <w:t xml:space="preserve"> 3.293</w:t>
      </w:r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u</w:t>
      </w:r>
      <w:r w:rsidR="00CE024F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024F" w:rsidRPr="00945E51">
        <w:rPr>
          <w:rFonts w:asciiTheme="minorHAnsi" w:hAnsiTheme="minorHAnsi" w:cstheme="minorHAnsi"/>
          <w:sz w:val="22"/>
          <w:szCs w:val="22"/>
        </w:rPr>
        <w:t>Gospiću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od</w:t>
      </w:r>
      <w:r w:rsidR="00CE024F" w:rsidRPr="00945E51">
        <w:rPr>
          <w:rFonts w:asciiTheme="minorHAnsi" w:hAnsiTheme="minorHAnsi" w:cstheme="minorHAnsi"/>
          <w:sz w:val="22"/>
          <w:szCs w:val="22"/>
        </w:rPr>
        <w:t xml:space="preserve"> 2.020</w:t>
      </w:r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E3A7D" w:rsidRPr="00945E51">
        <w:rPr>
          <w:rFonts w:asciiTheme="minorHAnsi" w:hAnsiTheme="minorHAnsi" w:cstheme="minorHAnsi"/>
          <w:sz w:val="22"/>
          <w:szCs w:val="22"/>
        </w:rPr>
        <w:t>ne</w:t>
      </w:r>
      <w:r w:rsidR="002C55D5" w:rsidRPr="00945E51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B4E0E">
        <w:rPr>
          <w:rFonts w:asciiTheme="minorHAnsi" w:hAnsiTheme="minorHAnsi" w:cstheme="minorHAnsi"/>
          <w:sz w:val="22"/>
          <w:szCs w:val="22"/>
        </w:rPr>
        <w:t>građanski</w:t>
      </w:r>
      <w:proofErr w:type="spellEnd"/>
      <w:r w:rsidR="00FB4E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CE024F" w:rsidRPr="00945E51">
        <w:rPr>
          <w:rFonts w:asciiTheme="minorHAnsi" w:hAnsiTheme="minorHAnsi" w:cstheme="minorHAnsi"/>
          <w:sz w:val="22"/>
          <w:szCs w:val="22"/>
        </w:rPr>
        <w:t>Zagrebu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od</w:t>
      </w:r>
      <w:r w:rsidR="00CE024F" w:rsidRPr="00945E51">
        <w:rPr>
          <w:rFonts w:asciiTheme="minorHAnsi" w:hAnsiTheme="minorHAnsi" w:cstheme="minorHAnsi"/>
          <w:sz w:val="22"/>
          <w:szCs w:val="22"/>
        </w:rPr>
        <w:t xml:space="preserve"> 1.421</w:t>
      </w:r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E3A7D" w:rsidRPr="00945E51">
        <w:rPr>
          <w:rFonts w:asciiTheme="minorHAnsi" w:hAnsiTheme="minorHAnsi" w:cstheme="minorHAnsi"/>
          <w:sz w:val="22"/>
          <w:szCs w:val="22"/>
        </w:rPr>
        <w:t>ne</w:t>
      </w:r>
      <w:r w:rsidR="002C55D5" w:rsidRPr="00945E51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CE024F" w:rsidRPr="00945E51">
        <w:rPr>
          <w:rFonts w:asciiTheme="minorHAnsi" w:hAnsiTheme="minorHAnsi" w:cstheme="minorHAnsi"/>
          <w:sz w:val="22"/>
          <w:szCs w:val="22"/>
        </w:rPr>
        <w:t>Zlataru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od </w:t>
      </w:r>
      <w:r w:rsidR="00CE024F" w:rsidRPr="00945E51">
        <w:rPr>
          <w:rFonts w:asciiTheme="minorHAnsi" w:hAnsiTheme="minorHAnsi" w:cstheme="minorHAnsi"/>
          <w:sz w:val="22"/>
          <w:szCs w:val="22"/>
        </w:rPr>
        <w:t>707</w:t>
      </w:r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E3A7D" w:rsidRPr="00945E51">
        <w:rPr>
          <w:rFonts w:asciiTheme="minorHAnsi" w:hAnsiTheme="minorHAnsi" w:cstheme="minorHAnsi"/>
          <w:sz w:val="22"/>
          <w:szCs w:val="22"/>
        </w:rPr>
        <w:t>ne</w:t>
      </w:r>
      <w:r w:rsidR="002C55D5" w:rsidRPr="00945E51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>).</w:t>
      </w:r>
    </w:p>
    <w:p w14:paraId="30433F0B" w14:textId="3D4205AD" w:rsidR="00E57163" w:rsidRPr="00945E51" w:rsidRDefault="008939EA" w:rsidP="007B3961">
      <w:pPr>
        <w:jc w:val="both"/>
        <w:rPr>
          <w:rFonts w:asciiTheme="minorHAnsi" w:hAnsiTheme="minorHAnsi" w:cstheme="minorHAnsi"/>
          <w:sz w:val="22"/>
          <w:szCs w:val="22"/>
        </w:rPr>
      </w:pPr>
      <w:r w:rsidRPr="00945E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1961F1" w14:textId="605CB00D" w:rsidR="007B3961" w:rsidRDefault="00073E85" w:rsidP="007B3961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45E51">
        <w:rPr>
          <w:rFonts w:asciiTheme="minorHAnsi" w:hAnsiTheme="minorHAnsi" w:cstheme="minorHAnsi"/>
          <w:sz w:val="22"/>
          <w:szCs w:val="22"/>
        </w:rPr>
        <w:t>Najveće</w:t>
      </w:r>
      <w:proofErr w:type="spellEnd"/>
      <w:r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5E51">
        <w:rPr>
          <w:rFonts w:asciiTheme="minorHAnsi" w:hAnsiTheme="minorHAnsi" w:cstheme="minorHAnsi"/>
          <w:sz w:val="22"/>
          <w:szCs w:val="22"/>
        </w:rPr>
        <w:t>povećanj</w:t>
      </w:r>
      <w:r w:rsidR="00787E86" w:rsidRPr="00945E51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787E8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7E86" w:rsidRPr="00945E51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787E8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7E86" w:rsidRPr="00945E51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787E8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7E86" w:rsidRPr="00945E51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="00787E8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961" w:rsidRPr="00945E51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7B3961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5E51">
        <w:rPr>
          <w:rFonts w:asciiTheme="minorHAnsi" w:hAnsiTheme="minorHAnsi" w:cstheme="minorHAnsi"/>
          <w:sz w:val="22"/>
          <w:szCs w:val="22"/>
        </w:rPr>
        <w:t>zabilježeno</w:t>
      </w:r>
      <w:proofErr w:type="spellEnd"/>
      <w:r w:rsidRPr="00945E51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945E51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ovih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r w:rsidR="00FB4E0E">
        <w:rPr>
          <w:rFonts w:asciiTheme="minorHAnsi" w:hAnsiTheme="minorHAnsi" w:cstheme="minorHAnsi"/>
          <w:sz w:val="22"/>
          <w:szCs w:val="22"/>
        </w:rPr>
        <w:t>pet</w:t>
      </w:r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55D5" w:rsidRPr="00945E51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="002C55D5" w:rsidRPr="00945E51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CE024F" w:rsidRPr="00945E51">
        <w:rPr>
          <w:rFonts w:asciiTheme="minorHAnsi" w:hAnsiTheme="minorHAnsi" w:cstheme="minorHAnsi"/>
          <w:sz w:val="22"/>
          <w:szCs w:val="22"/>
        </w:rPr>
        <w:t>Požegi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od </w:t>
      </w:r>
      <w:r w:rsidR="00CE024F" w:rsidRPr="00945E51">
        <w:rPr>
          <w:rFonts w:asciiTheme="minorHAnsi" w:hAnsiTheme="minorHAnsi" w:cstheme="minorHAnsi"/>
          <w:sz w:val="22"/>
          <w:szCs w:val="22"/>
        </w:rPr>
        <w:t>444</w:t>
      </w:r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CE024F" w:rsidRPr="00945E51">
        <w:rPr>
          <w:rFonts w:asciiTheme="minorHAnsi" w:hAnsiTheme="minorHAnsi" w:cstheme="minorHAnsi"/>
          <w:sz w:val="22"/>
          <w:szCs w:val="22"/>
        </w:rPr>
        <w:t>Slavonskom</w:t>
      </w:r>
      <w:proofErr w:type="spellEnd"/>
      <w:r w:rsidR="00CE024F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024F" w:rsidRPr="00945E51">
        <w:rPr>
          <w:rFonts w:asciiTheme="minorHAnsi" w:hAnsiTheme="minorHAnsi" w:cstheme="minorHAnsi"/>
          <w:sz w:val="22"/>
          <w:szCs w:val="22"/>
        </w:rPr>
        <w:t>Brodu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od </w:t>
      </w:r>
      <w:r w:rsidR="00CE024F" w:rsidRPr="00945E51">
        <w:rPr>
          <w:rFonts w:asciiTheme="minorHAnsi" w:hAnsiTheme="minorHAnsi" w:cstheme="minorHAnsi"/>
          <w:sz w:val="22"/>
          <w:szCs w:val="22"/>
        </w:rPr>
        <w:t>43</w:t>
      </w:r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CE024F" w:rsidRPr="00945E51">
        <w:rPr>
          <w:rFonts w:asciiTheme="minorHAnsi" w:hAnsiTheme="minorHAnsi" w:cstheme="minorHAnsi"/>
          <w:sz w:val="22"/>
          <w:szCs w:val="22"/>
        </w:rPr>
        <w:t>Novom</w:t>
      </w:r>
      <w:proofErr w:type="spellEnd"/>
      <w:r w:rsidR="00CE024F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024F" w:rsidRPr="00945E51">
        <w:rPr>
          <w:rFonts w:asciiTheme="minorHAnsi" w:hAnsiTheme="minorHAnsi" w:cstheme="minorHAnsi"/>
          <w:sz w:val="22"/>
          <w:szCs w:val="22"/>
        </w:rPr>
        <w:t>Zagrebu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od </w:t>
      </w:r>
      <w:r w:rsidR="00CE024F" w:rsidRPr="00945E51">
        <w:rPr>
          <w:rFonts w:asciiTheme="minorHAnsi" w:hAnsiTheme="minorHAnsi" w:cstheme="minorHAnsi"/>
          <w:sz w:val="22"/>
          <w:szCs w:val="22"/>
        </w:rPr>
        <w:t>38</w:t>
      </w:r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CE024F" w:rsidRPr="00945E51">
        <w:rPr>
          <w:rFonts w:asciiTheme="minorHAnsi" w:hAnsiTheme="minorHAnsi" w:cstheme="minorHAnsi"/>
          <w:sz w:val="22"/>
          <w:szCs w:val="22"/>
        </w:rPr>
        <w:t>Velikoj</w:t>
      </w:r>
      <w:proofErr w:type="spellEnd"/>
      <w:r w:rsidR="00CE024F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024F" w:rsidRPr="00945E51">
        <w:rPr>
          <w:rFonts w:asciiTheme="minorHAnsi" w:hAnsiTheme="minorHAnsi" w:cstheme="minorHAnsi"/>
          <w:sz w:val="22"/>
          <w:szCs w:val="22"/>
        </w:rPr>
        <w:t>Gorici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od </w:t>
      </w:r>
      <w:r w:rsidR="00CE024F" w:rsidRPr="00945E51">
        <w:rPr>
          <w:rFonts w:asciiTheme="minorHAnsi" w:hAnsiTheme="minorHAnsi" w:cstheme="minorHAnsi"/>
          <w:sz w:val="22"/>
          <w:szCs w:val="22"/>
        </w:rPr>
        <w:t>36</w:t>
      </w:r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CE024F" w:rsidRPr="00945E51">
        <w:rPr>
          <w:rFonts w:asciiTheme="minorHAnsi" w:hAnsiTheme="minorHAnsi" w:cstheme="minorHAnsi"/>
          <w:sz w:val="22"/>
          <w:szCs w:val="22"/>
        </w:rPr>
        <w:t>Karlovcu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od </w:t>
      </w:r>
      <w:r w:rsidR="00CE024F" w:rsidRPr="00945E51">
        <w:rPr>
          <w:rFonts w:asciiTheme="minorHAnsi" w:hAnsiTheme="minorHAnsi" w:cstheme="minorHAnsi"/>
          <w:sz w:val="22"/>
          <w:szCs w:val="22"/>
        </w:rPr>
        <w:t>27</w:t>
      </w:r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3712"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823712" w:rsidRPr="00945E51">
        <w:rPr>
          <w:rFonts w:asciiTheme="minorHAnsi" w:hAnsiTheme="minorHAnsi" w:cstheme="minorHAnsi"/>
          <w:sz w:val="22"/>
          <w:szCs w:val="22"/>
        </w:rPr>
        <w:t>).</w:t>
      </w:r>
    </w:p>
    <w:p w14:paraId="1DDD487B" w14:textId="36CF2927" w:rsidR="00162C6B" w:rsidRDefault="00162C6B" w:rsidP="00F239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32674E" w14:textId="77777777" w:rsidR="00162C6B" w:rsidRDefault="00162C6B" w:rsidP="00F239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B20643" w14:textId="77777777" w:rsidR="009C11AB" w:rsidRDefault="009C11AB" w:rsidP="001A414D">
      <w:pPr>
        <w:pStyle w:val="Naslov1"/>
        <w:rPr>
          <w:rFonts w:asciiTheme="minorHAnsi" w:eastAsia="Calibri" w:hAnsiTheme="minorHAnsi" w:cstheme="minorHAnsi"/>
          <w:b w:val="0"/>
          <w:bCs w:val="0"/>
          <w:kern w:val="0"/>
          <w:sz w:val="22"/>
          <w:szCs w:val="22"/>
        </w:rPr>
      </w:pPr>
      <w:bookmarkStart w:id="25" w:name="_Toc535406767"/>
    </w:p>
    <w:p w14:paraId="45A6F388" w14:textId="77777777" w:rsidR="004B3A28" w:rsidRDefault="004B3A28" w:rsidP="004B3A28"/>
    <w:p w14:paraId="30D99547" w14:textId="77777777" w:rsidR="004B3A28" w:rsidRDefault="004B3A28" w:rsidP="004B3A28"/>
    <w:p w14:paraId="26409BB6" w14:textId="77777777" w:rsidR="004B3A28" w:rsidRDefault="004B3A28" w:rsidP="004B3A28"/>
    <w:p w14:paraId="17A26392" w14:textId="145C7136" w:rsidR="004B3A28" w:rsidRDefault="004B3A28" w:rsidP="004B3A28"/>
    <w:p w14:paraId="396FDD6A" w14:textId="138DF936" w:rsidR="00130BF3" w:rsidRDefault="00130BF3" w:rsidP="004B3A28"/>
    <w:p w14:paraId="489E4DF4" w14:textId="77777777" w:rsidR="00130BF3" w:rsidRDefault="00130BF3" w:rsidP="004B3A28"/>
    <w:p w14:paraId="4BD29255" w14:textId="77777777" w:rsidR="004B3A28" w:rsidRDefault="004B3A28" w:rsidP="004B3A28"/>
    <w:p w14:paraId="6844ACDB" w14:textId="77777777" w:rsidR="004B3A28" w:rsidRDefault="004B3A28" w:rsidP="004B3A28"/>
    <w:p w14:paraId="2DA82F91" w14:textId="77777777" w:rsidR="00892242" w:rsidRDefault="00892242" w:rsidP="004B3A28"/>
    <w:p w14:paraId="283597A2" w14:textId="77777777" w:rsidR="00892242" w:rsidRDefault="00892242" w:rsidP="004B3A28"/>
    <w:p w14:paraId="2B06E00B" w14:textId="77777777" w:rsidR="00892242" w:rsidRDefault="00892242" w:rsidP="004B3A28"/>
    <w:p w14:paraId="41CDD6B2" w14:textId="77777777" w:rsidR="00892242" w:rsidRDefault="00892242" w:rsidP="004B3A28"/>
    <w:p w14:paraId="410F09ED" w14:textId="77777777" w:rsidR="00B41BD8" w:rsidRDefault="00B41BD8">
      <w:pPr>
        <w:spacing w:after="200" w:line="276" w:lineRule="auto"/>
        <w:rPr>
          <w:rFonts w:asciiTheme="minorHAnsi" w:eastAsia="Times New Roman" w:hAnsiTheme="minorHAnsi" w:cstheme="minorHAnsi"/>
          <w:b/>
          <w:bCs/>
          <w:kern w:val="32"/>
        </w:rPr>
      </w:pPr>
      <w:r>
        <w:rPr>
          <w:rFonts w:asciiTheme="minorHAnsi" w:hAnsiTheme="minorHAnsi" w:cstheme="minorHAnsi"/>
        </w:rPr>
        <w:br w:type="page"/>
      </w:r>
    </w:p>
    <w:p w14:paraId="10B23632" w14:textId="21E3F3DC" w:rsidR="007F0DAA" w:rsidRPr="00945E51" w:rsidRDefault="002710E8" w:rsidP="001A414D">
      <w:pPr>
        <w:pStyle w:val="Naslov1"/>
        <w:rPr>
          <w:rFonts w:asciiTheme="minorHAnsi" w:hAnsiTheme="minorHAnsi" w:cstheme="minorHAnsi"/>
          <w:sz w:val="24"/>
          <w:szCs w:val="24"/>
        </w:rPr>
      </w:pPr>
      <w:bookmarkStart w:id="26" w:name="_Toc161409331"/>
      <w:r w:rsidRPr="00945E51">
        <w:rPr>
          <w:rFonts w:asciiTheme="minorHAnsi" w:hAnsiTheme="minorHAnsi" w:cstheme="minorHAnsi"/>
          <w:sz w:val="24"/>
          <w:szCs w:val="24"/>
        </w:rPr>
        <w:t>V</w:t>
      </w:r>
      <w:r w:rsidR="007F0DAA" w:rsidRPr="00945E51">
        <w:rPr>
          <w:rFonts w:asciiTheme="minorHAnsi" w:hAnsiTheme="minorHAnsi" w:cstheme="minorHAnsi"/>
          <w:sz w:val="24"/>
          <w:szCs w:val="24"/>
        </w:rPr>
        <w:t>.</w:t>
      </w:r>
      <w:r w:rsidR="00F239E8" w:rsidRPr="00945E51">
        <w:rPr>
          <w:rFonts w:asciiTheme="minorHAnsi" w:hAnsiTheme="minorHAnsi" w:cstheme="minorHAnsi"/>
          <w:sz w:val="24"/>
          <w:szCs w:val="24"/>
        </w:rPr>
        <w:t xml:space="preserve"> </w:t>
      </w:r>
      <w:bookmarkEnd w:id="25"/>
      <w:r w:rsidRPr="00945E51">
        <w:rPr>
          <w:rFonts w:asciiTheme="minorHAnsi" w:hAnsiTheme="minorHAnsi" w:cstheme="minorHAnsi"/>
          <w:sz w:val="24"/>
          <w:szCs w:val="24"/>
        </w:rPr>
        <w:t>VRIJEME RJEŠAVANJA</w:t>
      </w:r>
      <w:r w:rsidR="008A6A32" w:rsidRPr="00945E51">
        <w:rPr>
          <w:rFonts w:asciiTheme="minorHAnsi" w:hAnsiTheme="minorHAnsi" w:cstheme="minorHAnsi"/>
          <w:sz w:val="24"/>
          <w:szCs w:val="24"/>
        </w:rPr>
        <w:t xml:space="preserve"> REDOVNIH </w:t>
      </w:r>
      <w:r w:rsidR="00130BF3" w:rsidRPr="00945E51">
        <w:rPr>
          <w:rFonts w:asciiTheme="minorHAnsi" w:hAnsiTheme="minorHAnsi" w:cstheme="minorHAnsi"/>
          <w:sz w:val="24"/>
          <w:szCs w:val="24"/>
        </w:rPr>
        <w:t>ZEMLJIŠNOKNJIŽNIH PREDMETA</w:t>
      </w:r>
      <w:bookmarkEnd w:id="26"/>
      <w:r w:rsidRPr="00945E5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D5D33D" w14:textId="77777777" w:rsidR="007F0DAA" w:rsidRPr="00945E51" w:rsidRDefault="007F0DAA" w:rsidP="007F0D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15920A" w14:textId="38A8D967" w:rsidR="00770863" w:rsidRPr="00945E51" w:rsidRDefault="002D5A13" w:rsidP="007F0DAA">
      <w:pPr>
        <w:jc w:val="both"/>
        <w:rPr>
          <w:rFonts w:asciiTheme="minorHAnsi" w:hAnsiTheme="minorHAnsi" w:cstheme="minorHAnsi"/>
          <w:sz w:val="22"/>
          <w:szCs w:val="22"/>
        </w:rPr>
      </w:pPr>
      <w:r w:rsidRPr="00945E51">
        <w:rPr>
          <w:rFonts w:asciiTheme="minorHAnsi" w:hAnsiTheme="minorHAnsi" w:cstheme="minorHAnsi"/>
          <w:sz w:val="22"/>
          <w:szCs w:val="22"/>
        </w:rPr>
        <w:t>U 202</w:t>
      </w:r>
      <w:r w:rsidR="005E2E00" w:rsidRPr="00945E51">
        <w:rPr>
          <w:rFonts w:asciiTheme="minorHAnsi" w:hAnsiTheme="minorHAnsi" w:cstheme="minorHAnsi"/>
          <w:sz w:val="22"/>
          <w:szCs w:val="22"/>
        </w:rPr>
        <w:t>4</w:t>
      </w:r>
      <w:r w:rsidR="00B96783" w:rsidRPr="00945E51">
        <w:rPr>
          <w:rFonts w:asciiTheme="minorHAnsi" w:hAnsiTheme="minorHAnsi" w:cstheme="minorHAnsi"/>
          <w:sz w:val="22"/>
          <w:szCs w:val="22"/>
        </w:rPr>
        <w:t>.</w:t>
      </w:r>
      <w:r w:rsidR="00E57DD2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6783" w:rsidRPr="00945E5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B96783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6783" w:rsidRPr="00945E51">
        <w:rPr>
          <w:rFonts w:asciiTheme="minorHAnsi" w:hAnsiTheme="minorHAnsi" w:cstheme="minorHAnsi"/>
          <w:sz w:val="22"/>
          <w:szCs w:val="22"/>
        </w:rPr>
        <w:t>razini</w:t>
      </w:r>
      <w:proofErr w:type="spellEnd"/>
      <w:r w:rsidR="00B96783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6783" w:rsidRPr="00945E51">
        <w:rPr>
          <w:rFonts w:asciiTheme="minorHAnsi" w:hAnsiTheme="minorHAnsi" w:cstheme="minorHAnsi"/>
          <w:sz w:val="22"/>
          <w:szCs w:val="22"/>
        </w:rPr>
        <w:t>svih</w:t>
      </w:r>
      <w:proofErr w:type="spellEnd"/>
      <w:r w:rsidR="00B96783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6783" w:rsidRPr="00945E51">
        <w:rPr>
          <w:rFonts w:asciiTheme="minorHAnsi" w:hAnsiTheme="minorHAnsi" w:cstheme="minorHAnsi"/>
          <w:sz w:val="22"/>
          <w:szCs w:val="22"/>
        </w:rPr>
        <w:t>općinskih</w:t>
      </w:r>
      <w:proofErr w:type="spellEnd"/>
      <w:r w:rsidR="00B96783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6783" w:rsidRPr="00945E51">
        <w:rPr>
          <w:rFonts w:asciiTheme="minorHAnsi" w:hAnsiTheme="minorHAnsi" w:cstheme="minorHAnsi"/>
          <w:sz w:val="22"/>
          <w:szCs w:val="22"/>
        </w:rPr>
        <w:t>sudova</w:t>
      </w:r>
      <w:proofErr w:type="spellEnd"/>
      <w:r w:rsidR="00B96783" w:rsidRPr="00945E5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96783" w:rsidRPr="00945E51">
        <w:rPr>
          <w:rFonts w:asciiTheme="minorHAnsi" w:hAnsiTheme="minorHAnsi" w:cstheme="minorHAnsi"/>
          <w:sz w:val="22"/>
          <w:szCs w:val="22"/>
        </w:rPr>
        <w:t>Republici</w:t>
      </w:r>
      <w:proofErr w:type="spellEnd"/>
      <w:r w:rsidR="00B96783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6783" w:rsidRPr="00945E51">
        <w:rPr>
          <w:rFonts w:asciiTheme="minorHAnsi" w:hAnsiTheme="minorHAnsi" w:cstheme="minorHAnsi"/>
          <w:sz w:val="22"/>
          <w:szCs w:val="22"/>
        </w:rPr>
        <w:t>Hrvatskoj</w:t>
      </w:r>
      <w:proofErr w:type="spellEnd"/>
      <w:r w:rsidR="00BF5950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F5950" w:rsidRPr="00945E51">
        <w:rPr>
          <w:rFonts w:asciiTheme="minorHAnsi" w:hAnsiTheme="minorHAnsi" w:cstheme="minorHAnsi"/>
          <w:sz w:val="22"/>
          <w:szCs w:val="22"/>
        </w:rPr>
        <w:t>prosječ</w:t>
      </w:r>
      <w:r w:rsidR="00F133EB" w:rsidRPr="00945E51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="00F133EB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33EB" w:rsidRPr="00945E51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="00F133EB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33EB" w:rsidRPr="00945E51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="00F133EB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B24A6" w:rsidRPr="00945E51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AB24A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F5950"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BF5950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F5950" w:rsidRPr="00945E51">
        <w:rPr>
          <w:rFonts w:asciiTheme="minorHAnsi" w:hAnsiTheme="minorHAnsi" w:cstheme="minorHAnsi"/>
          <w:sz w:val="22"/>
          <w:szCs w:val="22"/>
        </w:rPr>
        <w:t>iznosio</w:t>
      </w:r>
      <w:proofErr w:type="spellEnd"/>
      <w:r w:rsidR="00BF5950" w:rsidRPr="00945E51">
        <w:rPr>
          <w:rFonts w:asciiTheme="minorHAnsi" w:hAnsiTheme="minorHAnsi" w:cstheme="minorHAnsi"/>
          <w:sz w:val="22"/>
          <w:szCs w:val="22"/>
        </w:rPr>
        <w:t xml:space="preserve"> je </w:t>
      </w:r>
      <w:r w:rsidR="005E2E00" w:rsidRPr="00945E51">
        <w:rPr>
          <w:rFonts w:asciiTheme="minorHAnsi" w:hAnsiTheme="minorHAnsi" w:cstheme="minorHAnsi"/>
          <w:sz w:val="22"/>
          <w:szCs w:val="22"/>
        </w:rPr>
        <w:t>48.959</w:t>
      </w:r>
      <w:r w:rsidR="00F133EB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33EB" w:rsidRPr="00945E51">
        <w:rPr>
          <w:rFonts w:asciiTheme="minorHAnsi" w:hAnsiTheme="minorHAnsi" w:cstheme="minorHAnsi"/>
          <w:sz w:val="22"/>
          <w:szCs w:val="22"/>
        </w:rPr>
        <w:t>predmet</w:t>
      </w:r>
      <w:r w:rsidR="007035BA" w:rsidRPr="00945E51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D9078F" w:rsidRPr="00945E5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D9078F" w:rsidRPr="00945E51">
        <w:rPr>
          <w:rFonts w:asciiTheme="minorHAnsi" w:hAnsiTheme="minorHAnsi" w:cstheme="minorHAnsi"/>
          <w:sz w:val="22"/>
          <w:szCs w:val="22"/>
        </w:rPr>
        <w:t>mjesečno</w:t>
      </w:r>
      <w:proofErr w:type="spellEnd"/>
      <w:r w:rsidR="00D9078F" w:rsidRPr="00945E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D9078F" w:rsidRPr="00945E51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="00D9078F" w:rsidRPr="00945E51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CF7BD1" w:rsidRPr="00945E51">
        <w:rPr>
          <w:rFonts w:asciiTheme="minorHAnsi" w:hAnsiTheme="minorHAnsi" w:cstheme="minorHAnsi"/>
          <w:sz w:val="22"/>
          <w:szCs w:val="22"/>
        </w:rPr>
        <w:t>prosječno</w:t>
      </w:r>
      <w:proofErr w:type="spellEnd"/>
      <w:r w:rsidR="00CF7BD1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F7BD1" w:rsidRPr="00945E51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="00CF7BD1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F7BD1" w:rsidRPr="00945E51">
        <w:rPr>
          <w:rFonts w:asciiTheme="minorHAnsi" w:hAnsiTheme="minorHAnsi" w:cstheme="minorHAnsi"/>
          <w:sz w:val="22"/>
          <w:szCs w:val="22"/>
        </w:rPr>
        <w:t>rješavanja</w:t>
      </w:r>
      <w:proofErr w:type="spellEnd"/>
      <w:r w:rsidR="00A202D8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F7BD1" w:rsidRPr="00945E51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="00663F68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663F68" w:rsidRPr="00945E51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663F68" w:rsidRPr="00945E51">
        <w:rPr>
          <w:rFonts w:asciiTheme="minorHAnsi" w:hAnsiTheme="minorHAnsi" w:cstheme="minorHAnsi"/>
          <w:sz w:val="22"/>
          <w:szCs w:val="22"/>
        </w:rPr>
        <w:t xml:space="preserve"> </w:t>
      </w:r>
      <w:r w:rsidR="00CF7BD1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F7BD1"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proofErr w:type="gramEnd"/>
      <w:r w:rsidR="00CF7BD1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F7BD1" w:rsidRPr="00945E51">
        <w:rPr>
          <w:rFonts w:asciiTheme="minorHAnsi" w:hAnsiTheme="minorHAnsi" w:cstheme="minorHAnsi"/>
          <w:sz w:val="22"/>
          <w:szCs w:val="22"/>
        </w:rPr>
        <w:t>iznosil</w:t>
      </w:r>
      <w:r w:rsidR="00D9078F" w:rsidRPr="00945E51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5E2E00" w:rsidRPr="00945E51">
        <w:rPr>
          <w:rFonts w:asciiTheme="minorHAnsi" w:hAnsiTheme="minorHAnsi" w:cstheme="minorHAnsi"/>
          <w:b/>
          <w:sz w:val="22"/>
          <w:szCs w:val="22"/>
        </w:rPr>
        <w:t xml:space="preserve"> 10</w:t>
      </w:r>
      <w:r w:rsidR="00CC7B65" w:rsidRPr="00945E51">
        <w:rPr>
          <w:rFonts w:asciiTheme="minorHAnsi" w:hAnsiTheme="minorHAnsi" w:cstheme="minorHAnsi"/>
          <w:sz w:val="22"/>
          <w:szCs w:val="22"/>
        </w:rPr>
        <w:t xml:space="preserve"> dana.</w:t>
      </w:r>
    </w:p>
    <w:p w14:paraId="7B908363" w14:textId="77777777" w:rsidR="006B1986" w:rsidRPr="005E2E00" w:rsidRDefault="006B1986" w:rsidP="007F0DAA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720D7389" w14:textId="33D3609A" w:rsidR="00487F06" w:rsidRPr="00945E51" w:rsidRDefault="00346364" w:rsidP="00473AE4">
      <w:pPr>
        <w:pStyle w:val="Opisslike"/>
      </w:pPr>
      <w:bookmarkStart w:id="27" w:name="_Toc63770334"/>
      <w:proofErr w:type="spellStart"/>
      <w:r w:rsidRPr="00945E51">
        <w:rPr>
          <w:b/>
        </w:rPr>
        <w:t>Tablica</w:t>
      </w:r>
      <w:proofErr w:type="spellEnd"/>
      <w:r w:rsidRPr="00945E51">
        <w:rPr>
          <w:b/>
        </w:rPr>
        <w:t xml:space="preserve"> </w:t>
      </w:r>
      <w:r w:rsidR="00945E51">
        <w:rPr>
          <w:b/>
        </w:rPr>
        <w:t>7</w:t>
      </w:r>
      <w:r w:rsidRPr="00945E51">
        <w:rPr>
          <w:b/>
        </w:rPr>
        <w:t>.</w:t>
      </w:r>
      <w:r w:rsidRPr="00945E51">
        <w:t xml:space="preserve"> </w:t>
      </w:r>
      <w:bookmarkStart w:id="28" w:name="_Hlk158890925"/>
      <w:proofErr w:type="spellStart"/>
      <w:r w:rsidR="00314F4A" w:rsidRPr="00945E51">
        <w:t>Broj</w:t>
      </w:r>
      <w:proofErr w:type="spellEnd"/>
      <w:r w:rsidR="003F16B7" w:rsidRPr="00945E51">
        <w:t xml:space="preserve"> dana </w:t>
      </w:r>
      <w:proofErr w:type="spellStart"/>
      <w:r w:rsidR="003F16B7" w:rsidRPr="00945E51">
        <w:t>potreb</w:t>
      </w:r>
      <w:r w:rsidR="004910EB" w:rsidRPr="00945E51">
        <w:t>nih</w:t>
      </w:r>
      <w:proofErr w:type="spellEnd"/>
      <w:r w:rsidR="003F16B7" w:rsidRPr="00945E51">
        <w:t xml:space="preserve"> za </w:t>
      </w:r>
      <w:proofErr w:type="spellStart"/>
      <w:r w:rsidR="003F16B7" w:rsidRPr="00945E51">
        <w:t>rješavanje</w:t>
      </w:r>
      <w:proofErr w:type="spellEnd"/>
      <w:r w:rsidR="00314F4A" w:rsidRPr="00945E51">
        <w:t xml:space="preserve"> </w:t>
      </w:r>
      <w:proofErr w:type="spellStart"/>
      <w:r w:rsidR="00314F4A" w:rsidRPr="00945E51">
        <w:t>redovnih</w:t>
      </w:r>
      <w:proofErr w:type="spellEnd"/>
      <w:r w:rsidR="00314F4A" w:rsidRPr="00945E51">
        <w:t xml:space="preserve"> </w:t>
      </w:r>
      <w:proofErr w:type="spellStart"/>
      <w:r w:rsidR="00AB24A6" w:rsidRPr="00945E51">
        <w:t>zemljišnoknjižnih</w:t>
      </w:r>
      <w:proofErr w:type="spellEnd"/>
      <w:r w:rsidR="00AB24A6" w:rsidRPr="00945E51">
        <w:t xml:space="preserve"> </w:t>
      </w:r>
      <w:proofErr w:type="spellStart"/>
      <w:r w:rsidR="00314F4A" w:rsidRPr="00945E51">
        <w:t>predmeta</w:t>
      </w:r>
      <w:proofErr w:type="spellEnd"/>
      <w:r w:rsidR="00314F4A" w:rsidRPr="00945E51">
        <w:t xml:space="preserve"> </w:t>
      </w:r>
      <w:r w:rsidR="002D1223" w:rsidRPr="00945E51">
        <w:t>(</w:t>
      </w:r>
      <w:proofErr w:type="spellStart"/>
      <w:r w:rsidR="002D1223" w:rsidRPr="00945E51">
        <w:t>svi</w:t>
      </w:r>
      <w:proofErr w:type="spellEnd"/>
      <w:r w:rsidR="002D1223" w:rsidRPr="00945E51">
        <w:t xml:space="preserve"> </w:t>
      </w:r>
      <w:proofErr w:type="spellStart"/>
      <w:r w:rsidR="00AB24A6" w:rsidRPr="00945E51">
        <w:t>općinski</w:t>
      </w:r>
      <w:proofErr w:type="spellEnd"/>
      <w:r w:rsidR="00AB24A6" w:rsidRPr="00945E51">
        <w:t xml:space="preserve"> </w:t>
      </w:r>
      <w:proofErr w:type="spellStart"/>
      <w:r w:rsidR="00AB24A6" w:rsidRPr="00945E51">
        <w:t>sudovi</w:t>
      </w:r>
      <w:proofErr w:type="spellEnd"/>
      <w:r w:rsidR="002D1223" w:rsidRPr="00945E51">
        <w:t>)</w:t>
      </w:r>
      <w:bookmarkEnd w:id="27"/>
    </w:p>
    <w:p w14:paraId="0916314E" w14:textId="77777777" w:rsidR="00314F4A" w:rsidRPr="00945E51" w:rsidRDefault="00A47333" w:rsidP="00346364">
      <w:pPr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945E51">
        <w:rPr>
          <w:rFonts w:asciiTheme="minorHAnsi" w:hAnsiTheme="minorHAnsi" w:cstheme="minorHAnsi"/>
          <w:sz w:val="20"/>
          <w:szCs w:val="20"/>
        </w:rPr>
        <w:t>kroz</w:t>
      </w:r>
      <w:proofErr w:type="spellEnd"/>
      <w:r w:rsidRPr="00945E5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45E51">
        <w:rPr>
          <w:rFonts w:asciiTheme="minorHAnsi" w:hAnsiTheme="minorHAnsi" w:cstheme="minorHAnsi"/>
          <w:sz w:val="20"/>
          <w:szCs w:val="20"/>
        </w:rPr>
        <w:t>peto</w:t>
      </w:r>
      <w:r w:rsidR="00314F4A" w:rsidRPr="00945E51">
        <w:rPr>
          <w:rFonts w:asciiTheme="minorHAnsi" w:hAnsiTheme="minorHAnsi" w:cstheme="minorHAnsi"/>
          <w:sz w:val="20"/>
          <w:szCs w:val="20"/>
        </w:rPr>
        <w:t>godišnje</w:t>
      </w:r>
      <w:proofErr w:type="spellEnd"/>
      <w:r w:rsidR="00314F4A" w:rsidRPr="00945E5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14F4A" w:rsidRPr="00945E51">
        <w:rPr>
          <w:rFonts w:asciiTheme="minorHAnsi" w:hAnsiTheme="minorHAnsi" w:cstheme="minorHAnsi"/>
          <w:sz w:val="20"/>
          <w:szCs w:val="20"/>
        </w:rPr>
        <w:t>razdoblje</w:t>
      </w:r>
      <w:proofErr w:type="spellEnd"/>
    </w:p>
    <w:bookmarkEnd w:id="28"/>
    <w:p w14:paraId="336E2B6B" w14:textId="77777777" w:rsidR="00314F4A" w:rsidRPr="00945E51" w:rsidRDefault="00314F4A" w:rsidP="00314F4A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2450" w:type="dxa"/>
        <w:tblInd w:w="3878" w:type="dxa"/>
        <w:tblLook w:val="04A0" w:firstRow="1" w:lastRow="0" w:firstColumn="1" w:lastColumn="0" w:noHBand="0" w:noVBand="1"/>
      </w:tblPr>
      <w:tblGrid>
        <w:gridCol w:w="1225"/>
        <w:gridCol w:w="1225"/>
      </w:tblGrid>
      <w:tr w:rsidR="00B07E6A" w:rsidRPr="00945E51" w14:paraId="0049FA57" w14:textId="77777777" w:rsidTr="00CD3057">
        <w:trPr>
          <w:trHeight w:val="60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0B964777" w14:textId="77777777" w:rsidR="00B07E6A" w:rsidRPr="00945E51" w:rsidRDefault="00B07E6A" w:rsidP="0088110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Godina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F404955" w14:textId="77777777" w:rsidR="00B07E6A" w:rsidRPr="00945E51" w:rsidRDefault="00B07E6A" w:rsidP="0088110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945E51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Broj dana</w:t>
            </w:r>
          </w:p>
        </w:tc>
      </w:tr>
      <w:tr w:rsidR="00B07E6A" w:rsidRPr="00945E51" w14:paraId="38CB8F66" w14:textId="77777777" w:rsidTr="00881109">
        <w:trPr>
          <w:trHeight w:val="308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3A3D1433" w14:textId="77777777" w:rsidR="00B07E6A" w:rsidRPr="00945E51" w:rsidRDefault="00B07E6A" w:rsidP="0088110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bookmarkStart w:id="29" w:name="RANGE!A3"/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2020.</w:t>
            </w:r>
            <w:bookmarkEnd w:id="29"/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3CBA7F" w14:textId="77777777" w:rsidR="00B07E6A" w:rsidRPr="00945E51" w:rsidRDefault="00B07E6A" w:rsidP="0088110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19</w:t>
            </w:r>
          </w:p>
        </w:tc>
      </w:tr>
      <w:tr w:rsidR="00B07E6A" w:rsidRPr="00945E51" w14:paraId="6AEA79C5" w14:textId="77777777" w:rsidTr="00881109">
        <w:trPr>
          <w:trHeight w:val="308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74492028" w14:textId="77777777" w:rsidR="00B07E6A" w:rsidRPr="00945E51" w:rsidRDefault="00B07E6A" w:rsidP="0088110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bookmarkStart w:id="30" w:name="RANGE!A4"/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2021.</w:t>
            </w:r>
            <w:bookmarkEnd w:id="30"/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639226" w14:textId="77777777" w:rsidR="00B07E6A" w:rsidRPr="00945E51" w:rsidRDefault="00B07E6A" w:rsidP="0088110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18</w:t>
            </w:r>
          </w:p>
        </w:tc>
      </w:tr>
      <w:tr w:rsidR="00B07E6A" w:rsidRPr="00945E51" w14:paraId="79CB4422" w14:textId="77777777" w:rsidTr="00881109">
        <w:trPr>
          <w:trHeight w:val="308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404E5CB9" w14:textId="77777777" w:rsidR="00B07E6A" w:rsidRPr="00945E51" w:rsidRDefault="00B07E6A" w:rsidP="0088110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2022.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47FD40" w14:textId="77777777" w:rsidR="00B07E6A" w:rsidRPr="00945E51" w:rsidRDefault="00B07E6A" w:rsidP="0088110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16</w:t>
            </w:r>
          </w:p>
        </w:tc>
      </w:tr>
      <w:tr w:rsidR="00B07E6A" w:rsidRPr="00945E51" w14:paraId="24280A83" w14:textId="77777777" w:rsidTr="005E2E00">
        <w:trPr>
          <w:trHeight w:val="308"/>
        </w:trPr>
        <w:tc>
          <w:tcPr>
            <w:tcW w:w="1225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0601BBEC" w14:textId="77777777" w:rsidR="00B07E6A" w:rsidRPr="00945E51" w:rsidRDefault="00B07E6A" w:rsidP="0088110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2023.</w:t>
            </w:r>
          </w:p>
        </w:tc>
        <w:tc>
          <w:tcPr>
            <w:tcW w:w="12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93120C" w14:textId="68A3C394" w:rsidR="00B07E6A" w:rsidRPr="00945E51" w:rsidRDefault="00B07E6A" w:rsidP="0088110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17</w:t>
            </w:r>
          </w:p>
        </w:tc>
      </w:tr>
      <w:tr w:rsidR="005E2E00" w:rsidRPr="005E2E00" w14:paraId="5B6B0E37" w14:textId="77777777" w:rsidTr="00881109">
        <w:trPr>
          <w:trHeight w:val="308"/>
        </w:trPr>
        <w:tc>
          <w:tcPr>
            <w:tcW w:w="1225" w:type="dxa"/>
            <w:tcBorders>
              <w:top w:val="single" w:sz="8" w:space="0" w:color="FFFFFF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000000" w:fill="B4C6E7"/>
            <w:noWrap/>
            <w:vAlign w:val="center"/>
          </w:tcPr>
          <w:p w14:paraId="35D0DFFD" w14:textId="5399B8EC" w:rsidR="005E2E00" w:rsidRPr="00945E51" w:rsidRDefault="005E2E00" w:rsidP="0088110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color w:val="000000"/>
                <w:lang w:val="hr-HR"/>
              </w:rPr>
              <w:t>2024.</w:t>
            </w:r>
          </w:p>
        </w:tc>
        <w:tc>
          <w:tcPr>
            <w:tcW w:w="1225" w:type="dxa"/>
            <w:tcBorders>
              <w:top w:val="single" w:sz="8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292DC1A8" w14:textId="0C6E6B2C" w:rsidR="005E2E00" w:rsidRPr="00945E51" w:rsidRDefault="005E2E00" w:rsidP="008811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945E51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10</w:t>
            </w:r>
          </w:p>
        </w:tc>
      </w:tr>
    </w:tbl>
    <w:p w14:paraId="346BA4B4" w14:textId="77777777" w:rsidR="00314F4A" w:rsidRPr="005E2E00" w:rsidRDefault="00314F4A" w:rsidP="007F0DAA">
      <w:pPr>
        <w:jc w:val="both"/>
        <w:rPr>
          <w:rFonts w:asciiTheme="minorHAnsi" w:hAnsiTheme="minorHAnsi" w:cstheme="minorHAnsi"/>
          <w:sz w:val="20"/>
          <w:szCs w:val="20"/>
          <w:highlight w:val="green"/>
        </w:rPr>
      </w:pPr>
    </w:p>
    <w:p w14:paraId="209A58C5" w14:textId="48F3E478" w:rsidR="00314F4A" w:rsidRDefault="004B24AE" w:rsidP="00314F4A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45E51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5E51">
        <w:rPr>
          <w:rFonts w:asciiTheme="minorHAnsi" w:hAnsiTheme="minorHAnsi" w:cstheme="minorHAnsi"/>
          <w:sz w:val="22"/>
          <w:szCs w:val="22"/>
        </w:rPr>
        <w:t>prikaza</w:t>
      </w:r>
      <w:proofErr w:type="spellEnd"/>
      <w:r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47333" w:rsidRPr="00945E51">
        <w:rPr>
          <w:rFonts w:asciiTheme="minorHAnsi" w:hAnsiTheme="minorHAnsi" w:cstheme="minorHAnsi"/>
          <w:sz w:val="22"/>
          <w:szCs w:val="22"/>
        </w:rPr>
        <w:t>petogodišnjeg</w:t>
      </w:r>
      <w:proofErr w:type="spellEnd"/>
      <w:r w:rsidR="00532664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2664" w:rsidRPr="00945E51">
        <w:rPr>
          <w:rFonts w:asciiTheme="minorHAnsi" w:hAnsiTheme="minorHAnsi" w:cstheme="minorHAnsi"/>
          <w:sz w:val="22"/>
          <w:szCs w:val="22"/>
        </w:rPr>
        <w:t>razdoblja</w:t>
      </w:r>
      <w:proofErr w:type="spellEnd"/>
      <w:r w:rsidR="00532664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2664" w:rsidRPr="00945E51">
        <w:rPr>
          <w:rFonts w:asciiTheme="minorHAnsi" w:hAnsiTheme="minorHAnsi" w:cstheme="minorHAnsi"/>
          <w:sz w:val="22"/>
          <w:szCs w:val="22"/>
        </w:rPr>
        <w:t>proizlazi</w:t>
      </w:r>
      <w:proofErr w:type="spellEnd"/>
      <w:r w:rsidR="00532664" w:rsidRPr="00945E51">
        <w:rPr>
          <w:rFonts w:asciiTheme="minorHAnsi" w:hAnsiTheme="minorHAnsi" w:cstheme="minorHAnsi"/>
          <w:sz w:val="22"/>
          <w:szCs w:val="22"/>
        </w:rPr>
        <w:t xml:space="preserve"> da j</w:t>
      </w:r>
      <w:r w:rsidR="00A47333" w:rsidRPr="00945E51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="00A47333" w:rsidRPr="00945E51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="00A47333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47333" w:rsidRPr="00945E51">
        <w:rPr>
          <w:rFonts w:asciiTheme="minorHAnsi" w:hAnsiTheme="minorHAnsi" w:cstheme="minorHAnsi"/>
          <w:sz w:val="22"/>
          <w:szCs w:val="22"/>
        </w:rPr>
        <w:t>potrebnih</w:t>
      </w:r>
      <w:proofErr w:type="spellEnd"/>
      <w:r w:rsidR="00A47333" w:rsidRPr="00945E51">
        <w:rPr>
          <w:rFonts w:asciiTheme="minorHAnsi" w:hAnsiTheme="minorHAnsi" w:cstheme="minorHAnsi"/>
          <w:sz w:val="22"/>
          <w:szCs w:val="22"/>
        </w:rPr>
        <w:t xml:space="preserve"> dana</w:t>
      </w:r>
      <w:r w:rsidR="00314F4A" w:rsidRPr="00945E51">
        <w:rPr>
          <w:rFonts w:asciiTheme="minorHAnsi" w:hAnsiTheme="minorHAnsi" w:cstheme="minorHAnsi"/>
          <w:sz w:val="22"/>
          <w:szCs w:val="22"/>
        </w:rPr>
        <w:t xml:space="preserve"> z</w:t>
      </w:r>
      <w:r w:rsidR="004A53D9" w:rsidRPr="00945E51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4A53D9" w:rsidRPr="00945E51">
        <w:rPr>
          <w:rFonts w:asciiTheme="minorHAnsi" w:hAnsiTheme="minorHAnsi" w:cstheme="minorHAnsi"/>
          <w:sz w:val="22"/>
          <w:szCs w:val="22"/>
        </w:rPr>
        <w:t>rješavanje</w:t>
      </w:r>
      <w:proofErr w:type="spellEnd"/>
      <w:r w:rsidR="00430D6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0D65" w:rsidRPr="00945E51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="00430D65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B24A6" w:rsidRPr="00945E51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AB24A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0D65" w:rsidRPr="00945E51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430D65" w:rsidRPr="00945E51">
        <w:rPr>
          <w:rFonts w:asciiTheme="minorHAnsi" w:hAnsiTheme="minorHAnsi" w:cstheme="minorHAnsi"/>
          <w:sz w:val="22"/>
          <w:szCs w:val="22"/>
        </w:rPr>
        <w:t xml:space="preserve"> </w:t>
      </w:r>
      <w:r w:rsidR="00D63922" w:rsidRPr="00945E51">
        <w:rPr>
          <w:rFonts w:asciiTheme="minorHAnsi" w:hAnsiTheme="minorHAnsi" w:cstheme="minorHAnsi"/>
          <w:sz w:val="22"/>
          <w:szCs w:val="22"/>
        </w:rPr>
        <w:t>u 202</w:t>
      </w:r>
      <w:r w:rsidR="005E2E00" w:rsidRPr="00945E51">
        <w:rPr>
          <w:rFonts w:asciiTheme="minorHAnsi" w:hAnsiTheme="minorHAnsi" w:cstheme="minorHAnsi"/>
          <w:sz w:val="22"/>
          <w:szCs w:val="22"/>
        </w:rPr>
        <w:t>4</w:t>
      </w:r>
      <w:r w:rsidR="00532664" w:rsidRPr="00945E5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C87CC4">
        <w:rPr>
          <w:rFonts w:asciiTheme="minorHAnsi" w:hAnsiTheme="minorHAnsi" w:cstheme="minorHAnsi"/>
          <w:sz w:val="22"/>
          <w:szCs w:val="22"/>
        </w:rPr>
        <w:t>s</w:t>
      </w:r>
      <w:r w:rsidR="005E2E00" w:rsidRPr="00945E51">
        <w:rPr>
          <w:rFonts w:asciiTheme="minorHAnsi" w:hAnsiTheme="minorHAnsi" w:cstheme="minorHAnsi"/>
          <w:sz w:val="22"/>
          <w:szCs w:val="22"/>
        </w:rPr>
        <w:t>manjen</w:t>
      </w:r>
      <w:proofErr w:type="spellEnd"/>
      <w:r w:rsidR="005E2E00" w:rsidRPr="00945E51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5E2E00" w:rsidRPr="00945E51">
        <w:rPr>
          <w:rFonts w:asciiTheme="minorHAnsi" w:hAnsiTheme="minorHAnsi" w:cstheme="minorHAnsi"/>
          <w:sz w:val="22"/>
          <w:szCs w:val="22"/>
        </w:rPr>
        <w:t>sedam</w:t>
      </w:r>
      <w:proofErr w:type="spellEnd"/>
      <w:r w:rsidR="00B41BD8" w:rsidRPr="00945E51">
        <w:rPr>
          <w:rFonts w:asciiTheme="minorHAnsi" w:hAnsiTheme="minorHAnsi" w:cstheme="minorHAnsi"/>
          <w:sz w:val="22"/>
          <w:szCs w:val="22"/>
        </w:rPr>
        <w:t xml:space="preserve"> dan</w:t>
      </w:r>
      <w:r w:rsidR="005E2E00" w:rsidRPr="00945E51">
        <w:rPr>
          <w:rFonts w:asciiTheme="minorHAnsi" w:hAnsiTheme="minorHAnsi" w:cstheme="minorHAnsi"/>
          <w:sz w:val="22"/>
          <w:szCs w:val="22"/>
        </w:rPr>
        <w:t>a</w:t>
      </w:r>
      <w:r w:rsidR="00B41BD8" w:rsidRPr="00945E51">
        <w:rPr>
          <w:rFonts w:asciiTheme="minorHAnsi" w:hAnsiTheme="minorHAnsi" w:cstheme="minorHAnsi"/>
          <w:sz w:val="22"/>
          <w:szCs w:val="22"/>
        </w:rPr>
        <w:t xml:space="preserve"> </w:t>
      </w:r>
      <w:r w:rsidR="00532664" w:rsidRPr="00945E51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="00532664" w:rsidRPr="00945E51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="00532664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32664" w:rsidRPr="00945E5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532664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B24A6" w:rsidRPr="00945E51">
        <w:rPr>
          <w:rFonts w:asciiTheme="minorHAnsi" w:hAnsiTheme="minorHAnsi" w:cstheme="minorHAnsi"/>
          <w:sz w:val="22"/>
          <w:szCs w:val="22"/>
        </w:rPr>
        <w:t>prethodnu</w:t>
      </w:r>
      <w:proofErr w:type="spellEnd"/>
      <w:r w:rsidR="00AB24A6" w:rsidRPr="00945E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B24A6" w:rsidRPr="00945E51">
        <w:rPr>
          <w:rFonts w:asciiTheme="minorHAnsi" w:hAnsiTheme="minorHAnsi" w:cstheme="minorHAnsi"/>
          <w:sz w:val="22"/>
          <w:szCs w:val="22"/>
        </w:rPr>
        <w:t>godinu</w:t>
      </w:r>
      <w:proofErr w:type="spellEnd"/>
      <w:r w:rsidR="00AB24A6" w:rsidRPr="00945E51">
        <w:rPr>
          <w:rFonts w:asciiTheme="minorHAnsi" w:hAnsiTheme="minorHAnsi" w:cstheme="minorHAnsi"/>
          <w:sz w:val="22"/>
          <w:szCs w:val="22"/>
        </w:rPr>
        <w:t>.</w:t>
      </w:r>
      <w:r w:rsidR="00AB24A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C4C4D10" w14:textId="77777777" w:rsidR="00314F4A" w:rsidRDefault="00314F4A" w:rsidP="007F0D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35544C" w14:textId="00E7DAE5" w:rsidR="006B1986" w:rsidRPr="00945E51" w:rsidRDefault="00A74F74" w:rsidP="00473AE4">
      <w:pPr>
        <w:pStyle w:val="Opisslike"/>
      </w:pPr>
      <w:bookmarkStart w:id="31" w:name="_Toc63770335"/>
      <w:proofErr w:type="spellStart"/>
      <w:r w:rsidRPr="00945E51">
        <w:rPr>
          <w:b/>
        </w:rPr>
        <w:t>Tablica</w:t>
      </w:r>
      <w:proofErr w:type="spellEnd"/>
      <w:r w:rsidR="00346364" w:rsidRPr="00945E51">
        <w:rPr>
          <w:b/>
        </w:rPr>
        <w:t xml:space="preserve"> </w:t>
      </w:r>
      <w:r w:rsidR="00945E51">
        <w:rPr>
          <w:b/>
        </w:rPr>
        <w:t>8</w:t>
      </w:r>
      <w:r w:rsidRPr="00945E51">
        <w:rPr>
          <w:b/>
        </w:rPr>
        <w:t>.</w:t>
      </w:r>
      <w:r w:rsidRPr="00945E51">
        <w:t xml:space="preserve"> </w:t>
      </w:r>
      <w:bookmarkStart w:id="32" w:name="_Hlk158891503"/>
      <w:proofErr w:type="spellStart"/>
      <w:r w:rsidR="00A00DA4" w:rsidRPr="00945E51">
        <w:t>Broj</w:t>
      </w:r>
      <w:proofErr w:type="spellEnd"/>
      <w:r w:rsidR="00A00DA4" w:rsidRPr="00945E51">
        <w:t xml:space="preserve"> </w:t>
      </w:r>
      <w:proofErr w:type="spellStart"/>
      <w:r w:rsidR="00AB24A6" w:rsidRPr="00945E51">
        <w:t>općinskih</w:t>
      </w:r>
      <w:proofErr w:type="spellEnd"/>
      <w:r w:rsidR="00AB24A6" w:rsidRPr="00945E51">
        <w:t xml:space="preserve"> </w:t>
      </w:r>
      <w:proofErr w:type="spellStart"/>
      <w:r w:rsidR="00AB24A6" w:rsidRPr="00945E51">
        <w:t>sudova</w:t>
      </w:r>
      <w:proofErr w:type="spellEnd"/>
      <w:r w:rsidR="00AB24A6" w:rsidRPr="00945E51">
        <w:t xml:space="preserve"> </w:t>
      </w:r>
      <w:proofErr w:type="spellStart"/>
      <w:r w:rsidR="00A00DA4" w:rsidRPr="00945E51">
        <w:t>prema</w:t>
      </w:r>
      <w:proofErr w:type="spellEnd"/>
      <w:r w:rsidR="00A00DA4" w:rsidRPr="00945E51">
        <w:t xml:space="preserve"> </w:t>
      </w:r>
      <w:proofErr w:type="spellStart"/>
      <w:r w:rsidR="00A00DA4" w:rsidRPr="00945E51">
        <w:t>prosječnom</w:t>
      </w:r>
      <w:proofErr w:type="spellEnd"/>
      <w:r w:rsidR="00A00DA4" w:rsidRPr="00945E51">
        <w:t xml:space="preserve"> </w:t>
      </w:r>
      <w:proofErr w:type="spellStart"/>
      <w:r w:rsidR="00A00DA4" w:rsidRPr="00945E51">
        <w:t>vremenu</w:t>
      </w:r>
      <w:proofErr w:type="spellEnd"/>
      <w:r w:rsidR="00A00DA4" w:rsidRPr="00945E51">
        <w:t xml:space="preserve"> </w:t>
      </w:r>
      <w:proofErr w:type="spellStart"/>
      <w:r w:rsidR="004A53D9" w:rsidRPr="00945E51">
        <w:t>rješavanja</w:t>
      </w:r>
      <w:bookmarkEnd w:id="31"/>
      <w:proofErr w:type="spellEnd"/>
      <w:r w:rsidR="009C530B" w:rsidRPr="00945E51">
        <w:t xml:space="preserve"> </w:t>
      </w:r>
      <w:proofErr w:type="spellStart"/>
      <w:r w:rsidR="009C530B" w:rsidRPr="00945E51">
        <w:t>redovnih</w:t>
      </w:r>
      <w:proofErr w:type="spellEnd"/>
      <w:r w:rsidR="009C530B" w:rsidRPr="00945E51">
        <w:t xml:space="preserve"> </w:t>
      </w:r>
      <w:proofErr w:type="spellStart"/>
      <w:r w:rsidR="009C530B" w:rsidRPr="00945E51">
        <w:t>zemljišnoknjižnih</w:t>
      </w:r>
      <w:proofErr w:type="spellEnd"/>
      <w:r w:rsidR="009C530B" w:rsidRPr="00945E51">
        <w:t xml:space="preserve"> </w:t>
      </w:r>
      <w:proofErr w:type="spellStart"/>
      <w:r w:rsidR="009C530B" w:rsidRPr="00945E51">
        <w:t>predmeta</w:t>
      </w:r>
      <w:bookmarkEnd w:id="32"/>
      <w:proofErr w:type="spellEnd"/>
    </w:p>
    <w:p w14:paraId="63ED835E" w14:textId="77777777" w:rsidR="00B41BD8" w:rsidRPr="00945E51" w:rsidRDefault="00B41BD8" w:rsidP="00B41BD8"/>
    <w:tbl>
      <w:tblPr>
        <w:tblW w:w="5760" w:type="dxa"/>
        <w:tblInd w:w="2207" w:type="dxa"/>
        <w:tblLook w:val="04A0" w:firstRow="1" w:lastRow="0" w:firstColumn="1" w:lastColumn="0" w:noHBand="0" w:noVBand="1"/>
      </w:tblPr>
      <w:tblGrid>
        <w:gridCol w:w="2860"/>
        <w:gridCol w:w="2900"/>
      </w:tblGrid>
      <w:tr w:rsidR="00B07E6A" w:rsidRPr="009D4905" w14:paraId="5446EC80" w14:textId="77777777" w:rsidTr="00881109">
        <w:trPr>
          <w:trHeight w:val="6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FFFFFF"/>
            </w:tcBorders>
            <w:shd w:val="clear" w:color="000000" w:fill="1F4E78"/>
            <w:vAlign w:val="center"/>
            <w:hideMark/>
          </w:tcPr>
          <w:p w14:paraId="2311EA60" w14:textId="77777777" w:rsidR="00B07E6A" w:rsidRPr="009D4905" w:rsidRDefault="00B07E6A" w:rsidP="00881109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hr-HR"/>
              </w:rPr>
            </w:pPr>
            <w:r w:rsidRPr="009D490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hr-HR"/>
              </w:rPr>
              <w:t>Broj dana za rješavanje redovnih zemljišnoknjižnih predmeta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01592757" w14:textId="77777777" w:rsidR="00B07E6A" w:rsidRPr="009D4905" w:rsidRDefault="00B07E6A" w:rsidP="00881109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hr-HR"/>
              </w:rPr>
            </w:pPr>
            <w:r w:rsidRPr="009D490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val="hr-HR"/>
              </w:rPr>
              <w:t>Broj općinskih sudova</w:t>
            </w:r>
          </w:p>
        </w:tc>
      </w:tr>
      <w:tr w:rsidR="00B07E6A" w:rsidRPr="009D4905" w14:paraId="6A7D742F" w14:textId="77777777" w:rsidTr="007B3685">
        <w:trPr>
          <w:trHeight w:val="33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auto" w:fill="DBE5F1" w:themeFill="accent1" w:themeFillTint="33"/>
            <w:noWrap/>
            <w:vAlign w:val="center"/>
            <w:hideMark/>
          </w:tcPr>
          <w:p w14:paraId="3FEBD7AC" w14:textId="77777777" w:rsidR="00B07E6A" w:rsidRPr="009D4905" w:rsidRDefault="00B07E6A" w:rsidP="0088110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9D4905">
              <w:rPr>
                <w:rFonts w:ascii="Calibri" w:eastAsia="Times New Roman" w:hAnsi="Calibri" w:cs="Calibri"/>
                <w:color w:val="000000"/>
                <w:lang w:val="hr-HR"/>
              </w:rPr>
              <w:t>do 15 dana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55BDB960" w14:textId="4FEB9854" w:rsidR="00B07E6A" w:rsidRPr="009D4905" w:rsidRDefault="00E67EDC" w:rsidP="008811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9D4905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2</w:t>
            </w:r>
            <w:r w:rsidR="005E2E00" w:rsidRPr="009D4905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7</w:t>
            </w:r>
          </w:p>
        </w:tc>
      </w:tr>
      <w:tr w:rsidR="00B07E6A" w:rsidRPr="00781BA4" w14:paraId="2622C2DE" w14:textId="77777777" w:rsidTr="00881109">
        <w:trPr>
          <w:trHeight w:val="33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69DF26E2" w14:textId="77777777" w:rsidR="00B07E6A" w:rsidRPr="009D4905" w:rsidRDefault="00B07E6A" w:rsidP="0088110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proofErr w:type="spellStart"/>
            <w:r w:rsidRPr="009D4905">
              <w:rPr>
                <w:rFonts w:ascii="Calibri" w:eastAsia="Times New Roman" w:hAnsi="Calibri" w:cs="Calibri"/>
                <w:color w:val="000000"/>
              </w:rPr>
              <w:t>više</w:t>
            </w:r>
            <w:proofErr w:type="spellEnd"/>
            <w:r w:rsidRPr="009D4905">
              <w:rPr>
                <w:rFonts w:ascii="Calibri" w:eastAsia="Times New Roman" w:hAnsi="Calibri" w:cs="Calibri"/>
                <w:color w:val="000000"/>
              </w:rPr>
              <w:t xml:space="preserve"> od 15 dana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</w:tcPr>
          <w:p w14:paraId="30E396F3" w14:textId="2CF36AC4" w:rsidR="00B07E6A" w:rsidRPr="009D4905" w:rsidRDefault="005E2E00" w:rsidP="008811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9D4905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3</w:t>
            </w:r>
          </w:p>
        </w:tc>
      </w:tr>
    </w:tbl>
    <w:p w14:paraId="230892B2" w14:textId="77777777" w:rsidR="00E51C86" w:rsidRPr="00781BA4" w:rsidRDefault="00E51C86" w:rsidP="00E51C86">
      <w:pPr>
        <w:rPr>
          <w:highlight w:val="green"/>
        </w:rPr>
      </w:pPr>
    </w:p>
    <w:p w14:paraId="6C3867FE" w14:textId="74CB6B86" w:rsidR="00BB67B1" w:rsidRPr="00781BA4" w:rsidRDefault="00BB67B1" w:rsidP="007F0DAA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44E40D63" w14:textId="659AE456" w:rsidR="00C478AE" w:rsidRPr="009D4905" w:rsidRDefault="00B41BD8" w:rsidP="000521F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D4905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dana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potrebnih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rješavanje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478AE" w:rsidRPr="009D4905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="00C478AE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478AE" w:rsidRPr="009D4905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C478AE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478AE" w:rsidRPr="009D4905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C478AE" w:rsidRPr="009D490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C478AE" w:rsidRPr="009D4905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C478AE" w:rsidRPr="009D4905">
        <w:rPr>
          <w:rFonts w:asciiTheme="minorHAnsi" w:hAnsiTheme="minorHAnsi" w:cstheme="minorHAnsi"/>
          <w:sz w:val="22"/>
          <w:szCs w:val="22"/>
        </w:rPr>
        <w:t xml:space="preserve"> </w:t>
      </w:r>
      <w:r w:rsidR="00C478AE" w:rsidRPr="009D490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E2E00" w:rsidRPr="009D4905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C478AE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478AE" w:rsidRPr="009D4905">
        <w:rPr>
          <w:rFonts w:asciiTheme="minorHAnsi" w:hAnsiTheme="minorHAnsi" w:cstheme="minorHAnsi"/>
          <w:sz w:val="22"/>
          <w:szCs w:val="22"/>
        </w:rPr>
        <w:t>općinska</w:t>
      </w:r>
      <w:proofErr w:type="spellEnd"/>
      <w:r w:rsidR="00C478AE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478AE" w:rsidRPr="009D4905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="00C478AE" w:rsidRPr="009D4905">
        <w:rPr>
          <w:rFonts w:asciiTheme="minorHAnsi" w:hAnsiTheme="minorHAnsi" w:cstheme="minorHAnsi"/>
          <w:sz w:val="22"/>
          <w:szCs w:val="22"/>
        </w:rPr>
        <w:t xml:space="preserve"> bio do 15 dana, a </w:t>
      </w:r>
      <w:proofErr w:type="spellStart"/>
      <w:r w:rsidR="00C478AE" w:rsidRPr="009D4905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C478AE" w:rsidRPr="009D4905">
        <w:rPr>
          <w:rFonts w:asciiTheme="minorHAnsi" w:hAnsiTheme="minorHAnsi" w:cstheme="minorHAnsi"/>
          <w:sz w:val="22"/>
          <w:szCs w:val="22"/>
        </w:rPr>
        <w:t xml:space="preserve"> </w:t>
      </w:r>
      <w:r w:rsidR="005E2E00" w:rsidRPr="009D4905">
        <w:rPr>
          <w:rFonts w:asciiTheme="minorHAnsi" w:hAnsiTheme="minorHAnsi" w:cstheme="minorHAnsi"/>
          <w:sz w:val="22"/>
          <w:szCs w:val="22"/>
        </w:rPr>
        <w:t>tri</w:t>
      </w:r>
      <w:r w:rsidR="000B2B80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B2B80" w:rsidRPr="009D4905">
        <w:rPr>
          <w:rFonts w:asciiTheme="minorHAnsi" w:hAnsiTheme="minorHAnsi" w:cstheme="minorHAnsi"/>
          <w:sz w:val="22"/>
          <w:szCs w:val="22"/>
        </w:rPr>
        <w:t>općinsk</w:t>
      </w:r>
      <w:r w:rsidR="00C87CC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C478AE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478AE" w:rsidRPr="009D4905">
        <w:rPr>
          <w:rFonts w:asciiTheme="minorHAnsi" w:hAnsiTheme="minorHAnsi" w:cstheme="minorHAnsi"/>
          <w:sz w:val="22"/>
          <w:szCs w:val="22"/>
        </w:rPr>
        <w:t>suda</w:t>
      </w:r>
      <w:proofErr w:type="spellEnd"/>
      <w:r w:rsidR="00C478AE" w:rsidRPr="009D4905">
        <w:rPr>
          <w:rFonts w:asciiTheme="minorHAnsi" w:hAnsiTheme="minorHAnsi" w:cstheme="minorHAnsi"/>
          <w:sz w:val="22"/>
          <w:szCs w:val="22"/>
        </w:rPr>
        <w:t xml:space="preserve"> je bio </w:t>
      </w:r>
      <w:proofErr w:type="spellStart"/>
      <w:r w:rsidR="00C478AE" w:rsidRPr="009D4905">
        <w:rPr>
          <w:rFonts w:asciiTheme="minorHAnsi" w:hAnsiTheme="minorHAnsi" w:cstheme="minorHAnsi"/>
          <w:sz w:val="22"/>
          <w:szCs w:val="22"/>
        </w:rPr>
        <w:t>više</w:t>
      </w:r>
      <w:proofErr w:type="spellEnd"/>
      <w:r w:rsidR="00C478AE" w:rsidRPr="009D4905">
        <w:rPr>
          <w:rFonts w:asciiTheme="minorHAnsi" w:hAnsiTheme="minorHAnsi" w:cstheme="minorHAnsi"/>
          <w:sz w:val="22"/>
          <w:szCs w:val="22"/>
        </w:rPr>
        <w:t xml:space="preserve"> od 15 dana.</w:t>
      </w:r>
    </w:p>
    <w:p w14:paraId="4E1D0CDF" w14:textId="77777777" w:rsidR="00B92DC5" w:rsidRPr="009D4905" w:rsidRDefault="00B92DC5" w:rsidP="000521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1B5D1B" w14:textId="28BCB87D" w:rsidR="00D0619B" w:rsidRPr="009D4905" w:rsidRDefault="00D0619B" w:rsidP="000521F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sudovi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kojima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bilo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r w:rsidRPr="009D4905">
        <w:rPr>
          <w:rFonts w:asciiTheme="minorHAnsi" w:hAnsiTheme="minorHAnsi" w:cstheme="minorHAnsi"/>
          <w:b/>
          <w:bCs/>
          <w:sz w:val="22"/>
          <w:szCs w:val="22"/>
        </w:rPr>
        <w:t>do 15 dana</w:t>
      </w:r>
      <w:r w:rsidRPr="009D4905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rješavanje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Bjelovaru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Crikvenici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Čakovcu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>,</w:t>
      </w:r>
      <w:r w:rsidR="00594A7E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Dubrovniku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>,</w:t>
      </w:r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Đakovu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Gospiću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Karlovcu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Koprivnici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Kutini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Makarskoj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Metkoviću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Novom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Zagrebu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Osijeku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Pazinu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Puli,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Rijeci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Sesvetama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Sisku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S</w:t>
      </w:r>
      <w:r w:rsidR="00357D79" w:rsidRPr="009D4905">
        <w:rPr>
          <w:rFonts w:asciiTheme="minorHAnsi" w:hAnsiTheme="minorHAnsi" w:cstheme="minorHAnsi"/>
          <w:sz w:val="22"/>
          <w:szCs w:val="22"/>
        </w:rPr>
        <w:t>l</w:t>
      </w:r>
      <w:r w:rsidRPr="009D4905">
        <w:rPr>
          <w:rFonts w:asciiTheme="minorHAnsi" w:hAnsiTheme="minorHAnsi" w:cstheme="minorHAnsi"/>
          <w:sz w:val="22"/>
          <w:szCs w:val="22"/>
        </w:rPr>
        <w:t xml:space="preserve">avonskom Brodu,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Šibeniku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Varaždinu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Velikoj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Gorici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Vinkovcima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Virovitici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Vukovaru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Zadru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07D6C">
        <w:rPr>
          <w:rFonts w:asciiTheme="minorHAnsi" w:hAnsiTheme="minorHAnsi" w:cstheme="minorHAnsi"/>
          <w:sz w:val="22"/>
          <w:szCs w:val="22"/>
        </w:rPr>
        <w:t>građanski</w:t>
      </w:r>
      <w:proofErr w:type="spellEnd"/>
      <w:r w:rsidR="00B07D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Zagrebu</w:t>
      </w:r>
      <w:proofErr w:type="spellEnd"/>
      <w:r w:rsidR="00B07D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07D6C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594A7E"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594A7E" w:rsidRPr="009D4905">
        <w:rPr>
          <w:rFonts w:asciiTheme="minorHAnsi" w:hAnsiTheme="minorHAnsi" w:cstheme="minorHAnsi"/>
          <w:sz w:val="22"/>
          <w:szCs w:val="22"/>
        </w:rPr>
        <w:t>Zlataru</w:t>
      </w:r>
      <w:proofErr w:type="spellEnd"/>
      <w:r w:rsidR="00B07D6C">
        <w:rPr>
          <w:rFonts w:asciiTheme="minorHAnsi" w:hAnsiTheme="minorHAnsi" w:cstheme="minorHAnsi"/>
          <w:sz w:val="22"/>
          <w:szCs w:val="22"/>
        </w:rPr>
        <w:t>.</w:t>
      </w:r>
    </w:p>
    <w:p w14:paraId="14375770" w14:textId="77777777" w:rsidR="00B92DC5" w:rsidRPr="009D4905" w:rsidRDefault="00B92DC5" w:rsidP="000521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D744E2" w14:textId="50C59706" w:rsidR="00B07E6A" w:rsidRDefault="00D0619B" w:rsidP="00781BA4">
      <w:pPr>
        <w:jc w:val="both"/>
        <w:rPr>
          <w:rFonts w:asciiTheme="minorHAnsi" w:hAnsiTheme="minorHAnsi" w:cstheme="minorHAnsi"/>
          <w:sz w:val="22"/>
          <w:szCs w:val="22"/>
        </w:rPr>
      </w:pPr>
      <w:r w:rsidRPr="009D4905">
        <w:rPr>
          <w:rFonts w:asciiTheme="minorHAnsi" w:hAnsiTheme="minorHAnsi" w:cstheme="minorHAnsi"/>
          <w:sz w:val="22"/>
          <w:szCs w:val="22"/>
        </w:rPr>
        <w:t xml:space="preserve">S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druge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sudovi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kojima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je za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rješavanje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B93A21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3A21" w:rsidRPr="009D4905">
        <w:rPr>
          <w:rFonts w:asciiTheme="minorHAnsi" w:hAnsiTheme="minorHAnsi" w:cstheme="minorHAnsi"/>
          <w:sz w:val="22"/>
          <w:szCs w:val="22"/>
        </w:rPr>
        <w:t>bilo</w:t>
      </w:r>
      <w:proofErr w:type="spellEnd"/>
      <w:r w:rsidR="00B93A21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3A21" w:rsidRPr="009D4905">
        <w:rPr>
          <w:rFonts w:asciiTheme="minorHAnsi" w:hAnsiTheme="minorHAnsi" w:cstheme="minorHAnsi"/>
          <w:sz w:val="22"/>
          <w:szCs w:val="22"/>
        </w:rPr>
        <w:t>potrebno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više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od 15 dana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sljedeći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>:</w:t>
      </w:r>
      <w:r w:rsidR="00B93A21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3A21"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B93A21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3A21"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B93A21"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93A21" w:rsidRPr="009D4905">
        <w:rPr>
          <w:rFonts w:asciiTheme="minorHAnsi" w:hAnsiTheme="minorHAnsi" w:cstheme="minorHAnsi"/>
          <w:sz w:val="22"/>
          <w:szCs w:val="22"/>
        </w:rPr>
        <w:t>Makarskoj</w:t>
      </w:r>
      <w:proofErr w:type="spellEnd"/>
      <w:r w:rsidR="00B93A21" w:rsidRPr="009D490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93A21"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B93A21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3A21"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B93A21"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B93A21" w:rsidRPr="009D4905">
        <w:rPr>
          <w:rFonts w:asciiTheme="minorHAnsi" w:hAnsiTheme="minorHAnsi" w:cstheme="minorHAnsi"/>
          <w:sz w:val="22"/>
          <w:szCs w:val="22"/>
        </w:rPr>
        <w:t>Splitu</w:t>
      </w:r>
      <w:proofErr w:type="spellEnd"/>
      <w:r w:rsidR="00B07D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07D6C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B93A21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3A21" w:rsidRPr="009D4905">
        <w:rPr>
          <w:rFonts w:asciiTheme="minorHAnsi" w:hAnsiTheme="minorHAnsi" w:cstheme="minorHAnsi"/>
          <w:sz w:val="22"/>
          <w:szCs w:val="22"/>
        </w:rPr>
        <w:t>Općinski</w:t>
      </w:r>
      <w:proofErr w:type="spellEnd"/>
      <w:r w:rsidR="00B93A21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3A21" w:rsidRPr="009D4905">
        <w:rPr>
          <w:rFonts w:asciiTheme="minorHAnsi" w:hAnsiTheme="minorHAnsi" w:cstheme="minorHAnsi"/>
          <w:sz w:val="22"/>
          <w:szCs w:val="22"/>
        </w:rPr>
        <w:t>sud</w:t>
      </w:r>
      <w:proofErr w:type="spellEnd"/>
      <w:r w:rsidR="00B93A21" w:rsidRPr="009D4905">
        <w:rPr>
          <w:rFonts w:asciiTheme="minorHAnsi" w:hAnsiTheme="minorHAnsi" w:cstheme="minorHAnsi"/>
          <w:sz w:val="22"/>
          <w:szCs w:val="22"/>
        </w:rPr>
        <w:t xml:space="preserve"> u </w:t>
      </w:r>
      <w:bookmarkStart w:id="33" w:name="_Toc505002668"/>
      <w:bookmarkStart w:id="34" w:name="_Toc505002754"/>
      <w:bookmarkStart w:id="35" w:name="_Toc535406769"/>
      <w:proofErr w:type="spellStart"/>
      <w:r w:rsidR="00781BA4" w:rsidRPr="009D4905">
        <w:rPr>
          <w:rFonts w:asciiTheme="minorHAnsi" w:hAnsiTheme="minorHAnsi" w:cstheme="minorHAnsi"/>
          <w:sz w:val="22"/>
          <w:szCs w:val="22"/>
        </w:rPr>
        <w:t>Požegi</w:t>
      </w:r>
      <w:proofErr w:type="spellEnd"/>
      <w:r w:rsidR="00B07D6C">
        <w:rPr>
          <w:rFonts w:asciiTheme="minorHAnsi" w:hAnsiTheme="minorHAnsi" w:cstheme="minorHAnsi"/>
          <w:sz w:val="22"/>
          <w:szCs w:val="22"/>
        </w:rPr>
        <w:t>.</w:t>
      </w:r>
    </w:p>
    <w:p w14:paraId="0521827B" w14:textId="77777777" w:rsidR="009D4905" w:rsidRDefault="009D4905" w:rsidP="00781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3D204D" w14:textId="77777777" w:rsidR="009D4905" w:rsidRDefault="009D4905" w:rsidP="00781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2623A7" w14:textId="77777777" w:rsidR="009D4905" w:rsidRDefault="009D4905" w:rsidP="00781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5C89EA" w14:textId="77777777" w:rsidR="009D4905" w:rsidRPr="009D4905" w:rsidRDefault="009D4905" w:rsidP="00781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F722CC" w14:textId="44379837" w:rsidR="00E328E5" w:rsidRPr="009D4905" w:rsidRDefault="00E576CB" w:rsidP="001A414D">
      <w:pPr>
        <w:pStyle w:val="Naslov1"/>
        <w:rPr>
          <w:rFonts w:asciiTheme="minorHAnsi" w:hAnsiTheme="minorHAnsi" w:cstheme="minorHAnsi"/>
          <w:sz w:val="24"/>
          <w:szCs w:val="24"/>
        </w:rPr>
      </w:pPr>
      <w:bookmarkStart w:id="36" w:name="_Toc161409332"/>
      <w:r w:rsidRPr="009D4905">
        <w:rPr>
          <w:rFonts w:asciiTheme="minorHAnsi" w:hAnsiTheme="minorHAnsi" w:cstheme="minorHAnsi"/>
          <w:sz w:val="24"/>
          <w:szCs w:val="24"/>
        </w:rPr>
        <w:t>V</w:t>
      </w:r>
      <w:r w:rsidR="00FA078B" w:rsidRPr="009D4905">
        <w:rPr>
          <w:rFonts w:asciiTheme="minorHAnsi" w:hAnsiTheme="minorHAnsi" w:cstheme="minorHAnsi"/>
          <w:sz w:val="24"/>
          <w:szCs w:val="24"/>
        </w:rPr>
        <w:t>I</w:t>
      </w:r>
      <w:r w:rsidR="009C2789" w:rsidRPr="009D4905">
        <w:rPr>
          <w:rFonts w:asciiTheme="minorHAnsi" w:hAnsiTheme="minorHAnsi" w:cstheme="minorHAnsi"/>
          <w:sz w:val="24"/>
          <w:szCs w:val="24"/>
        </w:rPr>
        <w:t>. STRUKTURA ZEMLJIŠNOKNJIŽNIH</w:t>
      </w:r>
      <w:r w:rsidR="00E328E5" w:rsidRPr="009D4905">
        <w:rPr>
          <w:rFonts w:asciiTheme="minorHAnsi" w:hAnsiTheme="minorHAnsi" w:cstheme="minorHAnsi"/>
          <w:sz w:val="24"/>
          <w:szCs w:val="24"/>
        </w:rPr>
        <w:t xml:space="preserve"> PREDMETA PREMA SLOŽENOSTI</w:t>
      </w:r>
      <w:bookmarkEnd w:id="33"/>
      <w:bookmarkEnd w:id="34"/>
      <w:bookmarkEnd w:id="35"/>
      <w:bookmarkEnd w:id="36"/>
      <w:r w:rsidR="00E328E5" w:rsidRPr="009D49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FEB3BE" w14:textId="77777777" w:rsidR="008076DC" w:rsidRPr="009D4905" w:rsidRDefault="008076DC" w:rsidP="008076DC"/>
    <w:p w14:paraId="2D424C60" w14:textId="7097B715" w:rsidR="00904B61" w:rsidRPr="009D4905" w:rsidRDefault="001D12E3" w:rsidP="001352E7">
      <w:pPr>
        <w:jc w:val="both"/>
        <w:rPr>
          <w:rFonts w:asciiTheme="minorHAnsi" w:hAnsiTheme="minorHAnsi" w:cstheme="minorHAnsi"/>
          <w:sz w:val="22"/>
          <w:szCs w:val="22"/>
        </w:rPr>
      </w:pPr>
      <w:r w:rsidRPr="009D4905">
        <w:rPr>
          <w:rFonts w:asciiTheme="minorHAnsi" w:hAnsiTheme="minorHAnsi" w:cstheme="minorHAnsi"/>
          <w:sz w:val="22"/>
          <w:szCs w:val="22"/>
        </w:rPr>
        <w:t>U 202</w:t>
      </w:r>
      <w:r w:rsidR="003570E5" w:rsidRPr="009D4905">
        <w:rPr>
          <w:rFonts w:asciiTheme="minorHAnsi" w:hAnsiTheme="minorHAnsi" w:cstheme="minorHAnsi"/>
          <w:sz w:val="22"/>
          <w:szCs w:val="22"/>
        </w:rPr>
        <w:t>4</w:t>
      </w:r>
      <w:r w:rsidR="009F479B" w:rsidRPr="009D490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6A1081" w:rsidRPr="009D4905">
        <w:rPr>
          <w:rFonts w:asciiTheme="minorHAnsi" w:hAnsiTheme="minorHAnsi" w:cstheme="minorHAnsi"/>
          <w:sz w:val="22"/>
          <w:szCs w:val="22"/>
        </w:rPr>
        <w:t>ukupno</w:t>
      </w:r>
      <w:proofErr w:type="spellEnd"/>
      <w:r w:rsidR="006A1081" w:rsidRPr="009D490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6A1081" w:rsidRPr="009D4905">
        <w:rPr>
          <w:rFonts w:asciiTheme="minorHAnsi" w:hAnsiTheme="minorHAnsi" w:cstheme="minorHAnsi"/>
          <w:sz w:val="22"/>
          <w:szCs w:val="22"/>
        </w:rPr>
        <w:t>zaprimlj</w:t>
      </w:r>
      <w:r w:rsidRPr="009D4905">
        <w:rPr>
          <w:rFonts w:asciiTheme="minorHAnsi" w:hAnsiTheme="minorHAnsi" w:cstheme="minorHAnsi"/>
          <w:sz w:val="22"/>
          <w:szCs w:val="22"/>
        </w:rPr>
        <w:t>eno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5.</w:t>
      </w:r>
      <w:r w:rsidR="002E32F0" w:rsidRPr="009D4905">
        <w:rPr>
          <w:rFonts w:asciiTheme="minorHAnsi" w:hAnsiTheme="minorHAnsi" w:cstheme="minorHAnsi"/>
          <w:sz w:val="22"/>
          <w:szCs w:val="22"/>
        </w:rPr>
        <w:t>680</w:t>
      </w:r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prigovora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>, 1</w:t>
      </w:r>
      <w:r w:rsidR="00B92DC5" w:rsidRPr="009D4905">
        <w:rPr>
          <w:rFonts w:asciiTheme="minorHAnsi" w:hAnsiTheme="minorHAnsi" w:cstheme="minorHAnsi"/>
          <w:sz w:val="22"/>
          <w:szCs w:val="22"/>
        </w:rPr>
        <w:t>.</w:t>
      </w:r>
      <w:r w:rsidR="002E32F0" w:rsidRPr="009D4905">
        <w:rPr>
          <w:rFonts w:asciiTheme="minorHAnsi" w:hAnsiTheme="minorHAnsi" w:cstheme="minorHAnsi"/>
          <w:sz w:val="22"/>
          <w:szCs w:val="22"/>
        </w:rPr>
        <w:t>938</w:t>
      </w:r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žalbi</w:t>
      </w:r>
      <w:proofErr w:type="spellEnd"/>
      <w:r w:rsidR="006A1081" w:rsidRPr="009D4905">
        <w:rPr>
          <w:rFonts w:asciiTheme="minorHAnsi" w:hAnsiTheme="minorHAnsi" w:cstheme="minorHAnsi"/>
          <w:sz w:val="22"/>
          <w:szCs w:val="22"/>
        </w:rPr>
        <w:t xml:space="preserve">, </w:t>
      </w:r>
      <w:r w:rsidR="002E32F0" w:rsidRPr="009D4905">
        <w:rPr>
          <w:rFonts w:asciiTheme="minorHAnsi" w:hAnsiTheme="minorHAnsi" w:cstheme="minorHAnsi"/>
          <w:sz w:val="22"/>
          <w:szCs w:val="22"/>
        </w:rPr>
        <w:t>16.480</w:t>
      </w:r>
      <w:r w:rsidR="001352E7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352E7" w:rsidRPr="009D4905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="001352E7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538F" w:rsidRPr="009D4905">
        <w:rPr>
          <w:rFonts w:asciiTheme="minorHAnsi" w:hAnsiTheme="minorHAnsi" w:cstheme="minorHAnsi"/>
          <w:sz w:val="22"/>
          <w:szCs w:val="22"/>
        </w:rPr>
        <w:t>radi</w:t>
      </w:r>
      <w:proofErr w:type="spellEnd"/>
      <w:r w:rsidR="00C5538F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538F" w:rsidRPr="009D4905">
        <w:rPr>
          <w:rFonts w:asciiTheme="minorHAnsi" w:hAnsiTheme="minorHAnsi" w:cstheme="minorHAnsi"/>
          <w:sz w:val="22"/>
          <w:szCs w:val="22"/>
        </w:rPr>
        <w:t>pokretanja</w:t>
      </w:r>
      <w:proofErr w:type="spellEnd"/>
      <w:r w:rsidR="00C5538F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538F" w:rsidRPr="009D4905">
        <w:rPr>
          <w:rFonts w:asciiTheme="minorHAnsi" w:hAnsiTheme="minorHAnsi" w:cstheme="minorHAnsi"/>
          <w:sz w:val="22"/>
          <w:szCs w:val="22"/>
        </w:rPr>
        <w:t>pojedinačnih</w:t>
      </w:r>
      <w:proofErr w:type="spellEnd"/>
      <w:r w:rsidR="00C5538F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538F" w:rsidRPr="009D4905">
        <w:rPr>
          <w:rFonts w:asciiTheme="minorHAnsi" w:hAnsiTheme="minorHAnsi" w:cstheme="minorHAnsi"/>
          <w:sz w:val="22"/>
          <w:szCs w:val="22"/>
        </w:rPr>
        <w:t>ispravnih</w:t>
      </w:r>
      <w:proofErr w:type="spellEnd"/>
      <w:r w:rsidR="00C5538F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538F" w:rsidRPr="009D4905">
        <w:rPr>
          <w:rFonts w:asciiTheme="minorHAnsi" w:hAnsiTheme="minorHAnsi" w:cstheme="minorHAnsi"/>
          <w:sz w:val="22"/>
          <w:szCs w:val="22"/>
        </w:rPr>
        <w:t>postupaka</w:t>
      </w:r>
      <w:proofErr w:type="spellEnd"/>
      <w:r w:rsidR="00C5538F" w:rsidRPr="009D4905">
        <w:rPr>
          <w:rFonts w:asciiTheme="minorHAnsi" w:hAnsiTheme="minorHAnsi" w:cstheme="minorHAnsi"/>
          <w:sz w:val="22"/>
          <w:szCs w:val="22"/>
        </w:rPr>
        <w:t>,</w:t>
      </w:r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r w:rsidR="002E32F0" w:rsidRPr="009D4905">
        <w:rPr>
          <w:rFonts w:asciiTheme="minorHAnsi" w:hAnsiTheme="minorHAnsi" w:cstheme="minorHAnsi"/>
          <w:sz w:val="22"/>
          <w:szCs w:val="22"/>
        </w:rPr>
        <w:t>2.5</w:t>
      </w:r>
      <w:r w:rsidR="00C02F65">
        <w:rPr>
          <w:rFonts w:asciiTheme="minorHAnsi" w:hAnsiTheme="minorHAnsi" w:cstheme="minorHAnsi"/>
          <w:sz w:val="22"/>
          <w:szCs w:val="22"/>
        </w:rPr>
        <w:t>4</w:t>
      </w:r>
      <w:r w:rsidR="002E32F0" w:rsidRPr="009D4905">
        <w:rPr>
          <w:rFonts w:asciiTheme="minorHAnsi" w:hAnsiTheme="minorHAnsi" w:cstheme="minorHAnsi"/>
          <w:sz w:val="22"/>
          <w:szCs w:val="22"/>
        </w:rPr>
        <w:t>4</w:t>
      </w:r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prijava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prigovora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pojedinačnom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ispravnom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r w:rsidR="002E32F0" w:rsidRPr="009D4905">
        <w:rPr>
          <w:rFonts w:asciiTheme="minorHAnsi" w:hAnsiTheme="minorHAnsi" w:cstheme="minorHAnsi"/>
          <w:sz w:val="22"/>
          <w:szCs w:val="22"/>
        </w:rPr>
        <w:t>466</w:t>
      </w:r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</w:t>
      </w:r>
      <w:r w:rsidR="00C5538F" w:rsidRPr="009D4905">
        <w:rPr>
          <w:rFonts w:asciiTheme="minorHAnsi" w:hAnsiTheme="minorHAnsi" w:cstheme="minorHAnsi"/>
          <w:sz w:val="22"/>
          <w:szCs w:val="22"/>
        </w:rPr>
        <w:t>rijedloga</w:t>
      </w:r>
      <w:proofErr w:type="spellEnd"/>
      <w:r w:rsidR="00C5538F" w:rsidRPr="009D4905">
        <w:rPr>
          <w:rFonts w:asciiTheme="minorHAnsi" w:hAnsiTheme="minorHAnsi" w:cstheme="minorHAnsi"/>
          <w:sz w:val="22"/>
          <w:szCs w:val="22"/>
        </w:rPr>
        <w:t xml:space="preserve"> </w:t>
      </w:r>
      <w:r w:rsidR="00EF16C4" w:rsidRPr="009D4905">
        <w:rPr>
          <w:rFonts w:asciiTheme="minorHAnsi" w:hAnsiTheme="minorHAnsi" w:cstheme="minorHAnsi"/>
          <w:sz w:val="22"/>
          <w:szCs w:val="22"/>
        </w:rPr>
        <w:t>za</w:t>
      </w:r>
      <w:r w:rsidR="00C5538F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538F" w:rsidRPr="009D4905">
        <w:rPr>
          <w:rFonts w:asciiTheme="minorHAnsi" w:hAnsiTheme="minorHAnsi" w:cstheme="minorHAnsi"/>
          <w:sz w:val="22"/>
          <w:szCs w:val="22"/>
        </w:rPr>
        <w:t>povezivanje</w:t>
      </w:r>
      <w:proofErr w:type="spellEnd"/>
      <w:r w:rsidR="000B17DF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B17DF" w:rsidRPr="009D4905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="000B17DF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B17DF" w:rsidRPr="009D4905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0B17DF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B17DF" w:rsidRPr="009D490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C5538F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538F" w:rsidRPr="009D4905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C5538F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538F" w:rsidRPr="009D4905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="00C5538F"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538F" w:rsidRPr="009D4905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, </w:t>
      </w:r>
      <w:r w:rsidR="002E32F0" w:rsidRPr="009D4905">
        <w:rPr>
          <w:rFonts w:asciiTheme="minorHAnsi" w:hAnsiTheme="minorHAnsi" w:cstheme="minorHAnsi"/>
          <w:sz w:val="22"/>
          <w:szCs w:val="22"/>
        </w:rPr>
        <w:t>557</w:t>
      </w:r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prijava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prigovora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povezivanja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3.</w:t>
      </w:r>
      <w:r w:rsidR="005B3F7C" w:rsidRPr="009D4905">
        <w:rPr>
          <w:rFonts w:asciiTheme="minorHAnsi" w:hAnsiTheme="minorHAnsi" w:cstheme="minorHAnsi"/>
          <w:sz w:val="22"/>
          <w:szCs w:val="22"/>
        </w:rPr>
        <w:t>1</w:t>
      </w:r>
      <w:r w:rsidR="002E32F0" w:rsidRPr="009D4905">
        <w:rPr>
          <w:rFonts w:asciiTheme="minorHAnsi" w:hAnsiTheme="minorHAnsi" w:cstheme="minorHAnsi"/>
          <w:sz w:val="22"/>
          <w:szCs w:val="22"/>
        </w:rPr>
        <w:t>0</w:t>
      </w:r>
      <w:r w:rsidR="005B3F7C" w:rsidRPr="009D4905">
        <w:rPr>
          <w:rFonts w:asciiTheme="minorHAnsi" w:hAnsiTheme="minorHAnsi" w:cstheme="minorHAnsi"/>
          <w:sz w:val="22"/>
          <w:szCs w:val="22"/>
        </w:rPr>
        <w:t>5</w:t>
      </w:r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ostalih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posebnih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D4905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9D4905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378DC3C" w14:textId="77777777" w:rsidR="00DD396C" w:rsidRPr="009D4905" w:rsidRDefault="00DD396C" w:rsidP="00473AE4">
      <w:pPr>
        <w:pStyle w:val="Opisslike"/>
      </w:pPr>
      <w:bookmarkStart w:id="37" w:name="_Toc505002669"/>
      <w:bookmarkStart w:id="38" w:name="_Toc505002755"/>
    </w:p>
    <w:p w14:paraId="2EA5D013" w14:textId="7D689DE2" w:rsidR="003D3505" w:rsidRPr="009D4905" w:rsidRDefault="00DD396C" w:rsidP="00473AE4">
      <w:pPr>
        <w:pStyle w:val="Opisslike"/>
      </w:pPr>
      <w:bookmarkStart w:id="39" w:name="_Toc63770338"/>
      <w:proofErr w:type="spellStart"/>
      <w:r w:rsidRPr="009D4905">
        <w:rPr>
          <w:b/>
        </w:rPr>
        <w:t>Tablica</w:t>
      </w:r>
      <w:proofErr w:type="spellEnd"/>
      <w:r w:rsidRPr="009D4905">
        <w:rPr>
          <w:b/>
        </w:rPr>
        <w:t xml:space="preserve"> </w:t>
      </w:r>
      <w:r w:rsidR="002626FA">
        <w:rPr>
          <w:b/>
        </w:rPr>
        <w:t>9</w:t>
      </w:r>
      <w:r w:rsidRPr="009D4905">
        <w:rPr>
          <w:b/>
        </w:rPr>
        <w:t>.</w:t>
      </w:r>
      <w:r w:rsidR="001352E7" w:rsidRPr="009D4905">
        <w:t xml:space="preserve"> </w:t>
      </w:r>
      <w:proofErr w:type="spellStart"/>
      <w:r w:rsidR="001352E7" w:rsidRPr="009D4905">
        <w:t>Mjesečni</w:t>
      </w:r>
      <w:proofErr w:type="spellEnd"/>
      <w:r w:rsidR="001352E7" w:rsidRPr="009D4905">
        <w:t xml:space="preserve"> </w:t>
      </w:r>
      <w:proofErr w:type="spellStart"/>
      <w:r w:rsidR="001352E7" w:rsidRPr="009D4905">
        <w:t>prikaz</w:t>
      </w:r>
      <w:proofErr w:type="spellEnd"/>
      <w:r w:rsidR="001352E7" w:rsidRPr="009D4905">
        <w:t xml:space="preserve"> </w:t>
      </w:r>
      <w:proofErr w:type="spellStart"/>
      <w:r w:rsidR="001352E7" w:rsidRPr="009D4905">
        <w:t>zapri</w:t>
      </w:r>
      <w:r w:rsidR="004D2532" w:rsidRPr="009D4905">
        <w:t>mljenih</w:t>
      </w:r>
      <w:proofErr w:type="spellEnd"/>
      <w:r w:rsidR="004D2532" w:rsidRPr="009D4905">
        <w:t xml:space="preserve"> </w:t>
      </w:r>
      <w:proofErr w:type="spellStart"/>
      <w:r w:rsidR="004D2532" w:rsidRPr="009D4905">
        <w:t>posebnih</w:t>
      </w:r>
      <w:proofErr w:type="spellEnd"/>
      <w:r w:rsidR="004D2532" w:rsidRPr="009D4905">
        <w:t xml:space="preserve"> </w:t>
      </w:r>
      <w:proofErr w:type="spellStart"/>
      <w:r w:rsidR="004910EB" w:rsidRPr="009D4905">
        <w:t>zemljišnoknjižnih</w:t>
      </w:r>
      <w:proofErr w:type="spellEnd"/>
      <w:r w:rsidR="004910EB" w:rsidRPr="009D4905">
        <w:t xml:space="preserve"> </w:t>
      </w:r>
      <w:proofErr w:type="spellStart"/>
      <w:r w:rsidR="004D2532" w:rsidRPr="009D4905">
        <w:t>predmeta</w:t>
      </w:r>
      <w:proofErr w:type="spellEnd"/>
      <w:r w:rsidR="004D2532" w:rsidRPr="009D4905">
        <w:t xml:space="preserve"> u 202</w:t>
      </w:r>
      <w:r w:rsidR="002E32F0" w:rsidRPr="009D4905">
        <w:t>4</w:t>
      </w:r>
      <w:r w:rsidR="00C5538F" w:rsidRPr="009D4905">
        <w:t>.</w:t>
      </w:r>
      <w:bookmarkEnd w:id="37"/>
      <w:bookmarkEnd w:id="38"/>
      <w:bookmarkEnd w:id="39"/>
    </w:p>
    <w:p w14:paraId="0D0B5B07" w14:textId="77777777" w:rsidR="005B3F7C" w:rsidRPr="00002079" w:rsidRDefault="005B3F7C" w:rsidP="005B3F7C">
      <w:pPr>
        <w:rPr>
          <w:highlight w:val="green"/>
        </w:rPr>
      </w:pPr>
    </w:p>
    <w:tbl>
      <w:tblPr>
        <w:tblW w:w="8693" w:type="dxa"/>
        <w:tblInd w:w="759" w:type="dxa"/>
        <w:tblLook w:val="04A0" w:firstRow="1" w:lastRow="0" w:firstColumn="1" w:lastColumn="0" w:noHBand="0" w:noVBand="1"/>
      </w:tblPr>
      <w:tblGrid>
        <w:gridCol w:w="975"/>
        <w:gridCol w:w="1076"/>
        <w:gridCol w:w="820"/>
        <w:gridCol w:w="1232"/>
        <w:gridCol w:w="1076"/>
        <w:gridCol w:w="1244"/>
        <w:gridCol w:w="1273"/>
        <w:gridCol w:w="997"/>
      </w:tblGrid>
      <w:tr w:rsidR="00B83AF8" w:rsidRPr="009D4905" w14:paraId="5DB057C4" w14:textId="77777777" w:rsidTr="003E544D">
        <w:trPr>
          <w:trHeight w:val="1200"/>
        </w:trPr>
        <w:tc>
          <w:tcPr>
            <w:tcW w:w="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18E9B273" w14:textId="77777777" w:rsidR="00B83AF8" w:rsidRPr="009D4905" w:rsidRDefault="00B83AF8" w:rsidP="00B83A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D490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t>MJESEC</w:t>
            </w:r>
          </w:p>
        </w:tc>
        <w:tc>
          <w:tcPr>
            <w:tcW w:w="1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586FB1FA" w14:textId="77777777" w:rsidR="00B83AF8" w:rsidRPr="009D4905" w:rsidRDefault="00B83AF8" w:rsidP="00B83A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D490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t>PRIGOVORI</w:t>
            </w:r>
          </w:p>
        </w:tc>
        <w:tc>
          <w:tcPr>
            <w:tcW w:w="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500BB99B" w14:textId="77777777" w:rsidR="00B83AF8" w:rsidRPr="009D4905" w:rsidRDefault="00B83AF8" w:rsidP="00B83A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D490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t>ŽALBE</w:t>
            </w:r>
          </w:p>
        </w:tc>
        <w:tc>
          <w:tcPr>
            <w:tcW w:w="1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6CDC5DD3" w14:textId="77777777" w:rsidR="00B83AF8" w:rsidRPr="009D4905" w:rsidRDefault="00B83AF8" w:rsidP="00B83A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D490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t>POJEDINAČNI</w:t>
            </w:r>
            <w:r w:rsidRPr="009D490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br/>
              <w:t>ISPRAVNI</w:t>
            </w:r>
            <w:r w:rsidRPr="009D490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br/>
              <w:t>POSTUPCI</w:t>
            </w:r>
          </w:p>
        </w:tc>
        <w:tc>
          <w:tcPr>
            <w:tcW w:w="1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5D0864C8" w14:textId="77777777" w:rsidR="00B83AF8" w:rsidRPr="009D4905" w:rsidRDefault="00B83AF8" w:rsidP="00B83A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D490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t>PRIJAVE I PRIGOVORI U PIP</w:t>
            </w:r>
          </w:p>
        </w:tc>
        <w:tc>
          <w:tcPr>
            <w:tcW w:w="12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260F33AF" w14:textId="77777777" w:rsidR="00B83AF8" w:rsidRPr="009D4905" w:rsidRDefault="00B83AF8" w:rsidP="00B83A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D490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t>POVEZIVANJE</w:t>
            </w:r>
            <w:r w:rsidRPr="009D490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br/>
              <w:t>ZK I KPU</w:t>
            </w:r>
          </w:p>
        </w:tc>
        <w:tc>
          <w:tcPr>
            <w:tcW w:w="1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303E910C" w14:textId="77777777" w:rsidR="00B83AF8" w:rsidRPr="009D4905" w:rsidRDefault="00B83AF8" w:rsidP="00B83A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D490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t>PRIJAVE I</w:t>
            </w:r>
            <w:r w:rsidRPr="009D490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br/>
              <w:t>PRIGOVORI U</w:t>
            </w:r>
            <w:r w:rsidRPr="009D490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br/>
              <w:t>POVEZIVANJU</w:t>
            </w:r>
          </w:p>
        </w:tc>
        <w:tc>
          <w:tcPr>
            <w:tcW w:w="9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6B4F5658" w14:textId="77777777" w:rsidR="00B83AF8" w:rsidRPr="009D4905" w:rsidRDefault="00B83AF8" w:rsidP="00B83A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9D490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t>OSTALI POSEBNI</w:t>
            </w:r>
            <w:r w:rsidRPr="009D490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br/>
              <w:t>PREDMETI</w:t>
            </w:r>
          </w:p>
        </w:tc>
      </w:tr>
      <w:tr w:rsidR="00697569" w:rsidRPr="009D4905" w14:paraId="75DA6E02" w14:textId="77777777" w:rsidTr="00EA794D">
        <w:trPr>
          <w:trHeight w:val="330"/>
        </w:trPr>
        <w:tc>
          <w:tcPr>
            <w:tcW w:w="975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5123E653" w14:textId="7777777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  <w:t>siječanj</w:t>
            </w:r>
          </w:p>
        </w:tc>
        <w:tc>
          <w:tcPr>
            <w:tcW w:w="1076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6947DC1C" w14:textId="5CF4DF8F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503</w:t>
            </w:r>
          </w:p>
        </w:tc>
        <w:tc>
          <w:tcPr>
            <w:tcW w:w="820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4D415D6" w14:textId="568CA935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232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5756694A" w14:textId="4760F0DE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1.349</w:t>
            </w:r>
          </w:p>
        </w:tc>
        <w:tc>
          <w:tcPr>
            <w:tcW w:w="1076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29121EB7" w14:textId="75A65604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162</w:t>
            </w:r>
          </w:p>
        </w:tc>
        <w:tc>
          <w:tcPr>
            <w:tcW w:w="1244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7311C5C" w14:textId="437216A9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73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7219D301" w14:textId="05CC535F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997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63C0C88B" w14:textId="6344AC16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303</w:t>
            </w:r>
          </w:p>
        </w:tc>
      </w:tr>
      <w:tr w:rsidR="00697569" w:rsidRPr="009D4905" w14:paraId="5943040F" w14:textId="77777777" w:rsidTr="00EA794D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57BB4A0C" w14:textId="7777777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  <w:t>veljača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471489FF" w14:textId="37088B46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539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79FEDB18" w14:textId="6D4BEB00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187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4128114B" w14:textId="0130711C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1.456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92C418A" w14:textId="4A6E3F28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71DB160F" w14:textId="3C4DFBA5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7CEA2FDD" w14:textId="460766A5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3F3B1936" w14:textId="5051F8D0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238</w:t>
            </w:r>
          </w:p>
        </w:tc>
      </w:tr>
      <w:tr w:rsidR="00697569" w:rsidRPr="009D4905" w14:paraId="3B1024BF" w14:textId="77777777" w:rsidTr="00EA794D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7AFF8C50" w14:textId="7777777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  <w:t>ožujak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8B6C33D" w14:textId="22966954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532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566CBD78" w14:textId="0A591426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214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24AD9B48" w14:textId="7412D818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1.715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32AE835" w14:textId="11AEAD5A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273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01B04EF" w14:textId="39CDBF9E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779909D5" w14:textId="16D1B211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451B1562" w14:textId="217C50E0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203</w:t>
            </w:r>
          </w:p>
        </w:tc>
      </w:tr>
      <w:tr w:rsidR="00697569" w:rsidRPr="009D4905" w14:paraId="2CBA7B26" w14:textId="77777777" w:rsidTr="00EA794D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755E8C8C" w14:textId="7777777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  <w:t>travanj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4742DCE8" w14:textId="3F9F0EE5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466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6B218878" w14:textId="7A39EF2E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07D5BC8" w14:textId="1B69DB24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1.449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6436C89E" w14:textId="43FA0A1D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24BB41BF" w14:textId="2AF62EB9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ED6145A" w14:textId="3B8BA3AD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35D7A3FA" w14:textId="1AFE3E06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387</w:t>
            </w:r>
          </w:p>
        </w:tc>
      </w:tr>
      <w:tr w:rsidR="00697569" w:rsidRPr="009D4905" w14:paraId="18B196C0" w14:textId="77777777" w:rsidTr="00EA794D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091325AB" w14:textId="7777777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  <w:t>svibanj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E98C1D3" w14:textId="4BBCC4C1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497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550980B" w14:textId="72B003A5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138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7FE5900B" w14:textId="349D46E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1.473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24D40317" w14:textId="6BC240D2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256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74873E07" w14:textId="4BE102E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36386FC" w14:textId="300DE9ED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1C3E2F84" w14:textId="1EC91852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357</w:t>
            </w:r>
          </w:p>
        </w:tc>
      </w:tr>
      <w:tr w:rsidR="00697569" w:rsidRPr="009D4905" w14:paraId="2836295D" w14:textId="77777777" w:rsidTr="00EA794D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6FF0F546" w14:textId="7777777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  <w:t>lipanj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9FE811C" w14:textId="3DB6899B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514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3ABBA42" w14:textId="4DDD5DFA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152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6E153A75" w14:textId="2AF48F6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1.416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F709B75" w14:textId="58125492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194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5E08A235" w14:textId="3687590A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C43A8C5" w14:textId="0144FA12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1AAE350E" w14:textId="36DB5AC4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216</w:t>
            </w:r>
          </w:p>
        </w:tc>
      </w:tr>
      <w:tr w:rsidR="00697569" w:rsidRPr="009D4905" w14:paraId="3149C884" w14:textId="77777777" w:rsidTr="00EA794D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40DD8F01" w14:textId="7777777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  <w:t>srpanj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EC3F860" w14:textId="3E51F2DC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495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F1C3AA4" w14:textId="689BD05D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49026F28" w14:textId="1E9CAF3B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1.467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7D6F399A" w14:textId="7CC6C1C1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245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2F01D49D" w14:textId="31E1A806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744654B0" w14:textId="28B21814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492BD2FB" w14:textId="69024598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</w:tr>
      <w:tr w:rsidR="00697569" w:rsidRPr="009D4905" w14:paraId="6C6FC44C" w14:textId="77777777" w:rsidTr="00EA794D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769E47EA" w14:textId="7777777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  <w:t>kolovoz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139E5A7" w14:textId="43463FFA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52C0512" w14:textId="4DF7431C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54CB4F5E" w14:textId="6D412A99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813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6B09C19" w14:textId="664AD5B8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157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061217C" w14:textId="105797D1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794E4093" w14:textId="1FCC7F0C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4A103FE3" w14:textId="6045C594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358</w:t>
            </w:r>
          </w:p>
        </w:tc>
      </w:tr>
      <w:tr w:rsidR="00697569" w:rsidRPr="009D4905" w14:paraId="6393DA6F" w14:textId="77777777" w:rsidTr="00EA794D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16CA99D6" w14:textId="7777777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  <w:t>rujan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757C74E4" w14:textId="26089446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413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429D39FA" w14:textId="372E6C72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178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24C5FC12" w14:textId="06CB812F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1.198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5A64069E" w14:textId="774A5CEE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184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4A5ED18F" w14:textId="2E79DA2A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29A45F3" w14:textId="490258E3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637A3D70" w14:textId="411721D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258</w:t>
            </w:r>
          </w:p>
        </w:tc>
      </w:tr>
      <w:tr w:rsidR="00697569" w:rsidRPr="009D4905" w14:paraId="610CB012" w14:textId="77777777" w:rsidTr="00EA794D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3A2FD1FB" w14:textId="7777777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  <w:t>listopad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5797551C" w14:textId="0309AAF5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538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63A90596" w14:textId="12BC1881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66483357" w14:textId="32A9C058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1.521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7AE6875D" w14:textId="46339EEC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B297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78E3F72A" w14:textId="602462A5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5C8DF42D" w14:textId="2732A7E2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4CDD4E2B" w14:textId="767FC3E5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137</w:t>
            </w:r>
          </w:p>
        </w:tc>
      </w:tr>
      <w:tr w:rsidR="00697569" w:rsidRPr="009D4905" w14:paraId="33724C34" w14:textId="77777777" w:rsidTr="00EA794D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3ECB8452" w14:textId="7777777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  <w:t>studeni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20A01934" w14:textId="2A2F9BA8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387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8F3AA72" w14:textId="350E1BDA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76DEA6FC" w14:textId="29442FCA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1.245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56B90E00" w14:textId="5AA2A156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221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45B0AF7" w14:textId="02910334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3C06DF7" w14:textId="2AB7BF06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0847541B" w14:textId="5CA7B048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</w:tr>
      <w:tr w:rsidR="00697569" w:rsidRPr="009D4905" w14:paraId="3451D6CD" w14:textId="77777777" w:rsidTr="00EA794D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42E229CD" w14:textId="7777777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  <w:t>prosinac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796A7F2D" w14:textId="044DD93C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59DDC29" w14:textId="72AE1692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177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413B949" w14:textId="2BE3A56B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1.378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53B7D553" w14:textId="1E9D8DF5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4E7FA6A5" w14:textId="4BA69095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228EB73" w14:textId="2AF71DF5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46DD56A5" w14:textId="51FECA86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sz w:val="20"/>
                <w:szCs w:val="20"/>
              </w:rPr>
              <w:t>254</w:t>
            </w:r>
          </w:p>
        </w:tc>
      </w:tr>
      <w:tr w:rsidR="00697569" w:rsidRPr="009D4905" w14:paraId="2000B5ED" w14:textId="77777777" w:rsidTr="00EA794D">
        <w:trPr>
          <w:trHeight w:val="510"/>
        </w:trPr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vAlign w:val="center"/>
            <w:hideMark/>
          </w:tcPr>
          <w:p w14:paraId="42AA4EAA" w14:textId="4A422D9C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UKUPNO 202</w:t>
            </w:r>
            <w:r w:rsidR="009D4905" w:rsidRPr="009D49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4</w:t>
            </w:r>
            <w:r w:rsidRPr="009D490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1A5C592D" w14:textId="77777777" w:rsidR="009D4905" w:rsidRPr="009D4905" w:rsidRDefault="009D4905" w:rsidP="0069756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D697452" w14:textId="5E450EF9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5.680</w:t>
            </w:r>
          </w:p>
          <w:p w14:paraId="1A98A195" w14:textId="1F100D98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26CB3F38" w14:textId="77777777" w:rsidR="009D4905" w:rsidRPr="009D4905" w:rsidRDefault="009D4905" w:rsidP="0069756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9DF1EE5" w14:textId="4008A5BE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1.938</w:t>
            </w:r>
          </w:p>
          <w:p w14:paraId="6C7B9217" w14:textId="2A61E1F9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53BACAF3" w14:textId="77777777" w:rsidR="009D4905" w:rsidRPr="009D4905" w:rsidRDefault="009D4905" w:rsidP="006975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BA068B3" w14:textId="2E42CCE2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16.480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1BC07840" w14:textId="77777777" w:rsidR="009D4905" w:rsidRPr="009D4905" w:rsidRDefault="009D4905" w:rsidP="006975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3DD8E0B" w14:textId="15AE109B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2.5</w:t>
            </w:r>
            <w:r w:rsidR="003B29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9D4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2B9AAF41" w14:textId="77777777" w:rsidR="009D4905" w:rsidRPr="009D4905" w:rsidRDefault="009D4905" w:rsidP="006975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59F0EDE" w14:textId="41D1E067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466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497842F2" w14:textId="77777777" w:rsidR="009D4905" w:rsidRPr="009D4905" w:rsidRDefault="009D4905" w:rsidP="006975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20A3071" w14:textId="6842104D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7F355919" w14:textId="77777777" w:rsidR="009D4905" w:rsidRPr="009D4905" w:rsidRDefault="009D4905" w:rsidP="006975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BF13810" w14:textId="25AD2A1D" w:rsidR="00697569" w:rsidRPr="009D4905" w:rsidRDefault="00697569" w:rsidP="006975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9D49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3.105</w:t>
            </w:r>
          </w:p>
        </w:tc>
      </w:tr>
    </w:tbl>
    <w:p w14:paraId="77789763" w14:textId="77777777" w:rsidR="003D3505" w:rsidRDefault="003D3505" w:rsidP="003D3505"/>
    <w:p w14:paraId="6854A793" w14:textId="18D6F06F" w:rsidR="00951F1E" w:rsidRDefault="008C7510" w:rsidP="006E044C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626FA">
        <w:rPr>
          <w:rFonts w:asciiTheme="minorHAnsi" w:hAnsiTheme="minorHAnsi" w:cstheme="minorHAnsi"/>
          <w:sz w:val="22"/>
          <w:szCs w:val="22"/>
        </w:rPr>
        <w:t>Usporedbom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podataka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202</w:t>
      </w:r>
      <w:r w:rsidR="003D7A2E" w:rsidRPr="002626FA">
        <w:rPr>
          <w:rFonts w:asciiTheme="minorHAnsi" w:hAnsiTheme="minorHAnsi" w:cstheme="minorHAnsi"/>
          <w:sz w:val="22"/>
          <w:szCs w:val="22"/>
        </w:rPr>
        <w:t>3</w:t>
      </w:r>
      <w:r w:rsidR="00433168" w:rsidRPr="002626F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zaprimljeno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r w:rsidR="005B3F7C" w:rsidRPr="002626FA">
        <w:rPr>
          <w:rFonts w:asciiTheme="minorHAnsi" w:hAnsiTheme="minorHAnsi" w:cstheme="minorHAnsi"/>
          <w:sz w:val="22"/>
          <w:szCs w:val="22"/>
        </w:rPr>
        <w:t>5.</w:t>
      </w:r>
      <w:r w:rsidR="003D7A2E" w:rsidRPr="002626FA">
        <w:rPr>
          <w:rFonts w:asciiTheme="minorHAnsi" w:hAnsiTheme="minorHAnsi" w:cstheme="minorHAnsi"/>
          <w:sz w:val="22"/>
          <w:szCs w:val="22"/>
        </w:rPr>
        <w:t>472</w:t>
      </w:r>
      <w:r w:rsidR="005B3F7C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203A5" w:rsidRPr="002626FA">
        <w:rPr>
          <w:rFonts w:asciiTheme="minorHAnsi" w:hAnsiTheme="minorHAnsi" w:cstheme="minorHAnsi"/>
          <w:sz w:val="22"/>
          <w:szCs w:val="22"/>
        </w:rPr>
        <w:t>prigovora</w:t>
      </w:r>
      <w:proofErr w:type="spellEnd"/>
      <w:r w:rsidR="009203A5"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5B3F7C" w:rsidRPr="002626FA">
        <w:rPr>
          <w:rFonts w:asciiTheme="minorHAnsi" w:hAnsiTheme="minorHAnsi" w:cstheme="minorHAnsi"/>
          <w:sz w:val="22"/>
          <w:szCs w:val="22"/>
        </w:rPr>
        <w:t>1.</w:t>
      </w:r>
      <w:r w:rsidR="003D7A2E" w:rsidRPr="002626FA">
        <w:rPr>
          <w:rFonts w:asciiTheme="minorHAnsi" w:hAnsiTheme="minorHAnsi" w:cstheme="minorHAnsi"/>
          <w:sz w:val="22"/>
          <w:szCs w:val="22"/>
        </w:rPr>
        <w:t>878</w:t>
      </w:r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žalb</w:t>
      </w:r>
      <w:r w:rsidR="005B3F7C" w:rsidRPr="002626FA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3D7A2E" w:rsidRPr="002626FA">
        <w:rPr>
          <w:rFonts w:asciiTheme="minorHAnsi" w:hAnsiTheme="minorHAnsi" w:cstheme="minorHAnsi"/>
          <w:sz w:val="22"/>
          <w:szCs w:val="22"/>
        </w:rPr>
        <w:t>17.170</w:t>
      </w:r>
      <w:r w:rsidR="00EB728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B7288" w:rsidRPr="002626FA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="00EB7288" w:rsidRPr="002626F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EB7288" w:rsidRPr="002626FA">
        <w:rPr>
          <w:rFonts w:asciiTheme="minorHAnsi" w:hAnsiTheme="minorHAnsi" w:cstheme="minorHAnsi"/>
          <w:sz w:val="22"/>
          <w:szCs w:val="22"/>
        </w:rPr>
        <w:t>pokretanje</w:t>
      </w:r>
      <w:proofErr w:type="spellEnd"/>
      <w:r w:rsidR="00EB728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B7288" w:rsidRPr="002626FA">
        <w:rPr>
          <w:rFonts w:asciiTheme="minorHAnsi" w:hAnsiTheme="minorHAnsi" w:cstheme="minorHAnsi"/>
          <w:sz w:val="22"/>
          <w:szCs w:val="22"/>
        </w:rPr>
        <w:t>pojedin</w:t>
      </w:r>
      <w:r w:rsidR="00433168" w:rsidRPr="002626FA">
        <w:rPr>
          <w:rFonts w:asciiTheme="minorHAnsi" w:hAnsiTheme="minorHAnsi" w:cstheme="minorHAnsi"/>
          <w:sz w:val="22"/>
          <w:szCs w:val="22"/>
        </w:rPr>
        <w:t>ačnih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ispravnih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postupaka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r w:rsidR="003D7A2E" w:rsidRPr="002626FA">
        <w:rPr>
          <w:rFonts w:asciiTheme="minorHAnsi" w:hAnsiTheme="minorHAnsi" w:cstheme="minorHAnsi"/>
          <w:sz w:val="22"/>
          <w:szCs w:val="22"/>
        </w:rPr>
        <w:t>356</w:t>
      </w:r>
      <w:r w:rsidR="00EB728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B7288" w:rsidRPr="002626FA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="00EB7288" w:rsidRPr="002626F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EB7288" w:rsidRPr="002626FA">
        <w:rPr>
          <w:rFonts w:asciiTheme="minorHAnsi" w:hAnsiTheme="minorHAnsi" w:cstheme="minorHAnsi"/>
          <w:sz w:val="22"/>
          <w:szCs w:val="22"/>
        </w:rPr>
        <w:t>povezivanje</w:t>
      </w:r>
      <w:proofErr w:type="spellEnd"/>
      <w:r w:rsidR="00EB728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B7288" w:rsidRPr="002626FA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="00EB728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B7288"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EB728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71EB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EB728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B7288" w:rsidRPr="002626FA">
        <w:rPr>
          <w:rFonts w:asciiTheme="minorHAnsi" w:hAnsiTheme="minorHAnsi" w:cstheme="minorHAnsi"/>
          <w:sz w:val="22"/>
          <w:szCs w:val="22"/>
        </w:rPr>
        <w:t>k</w:t>
      </w:r>
      <w:r w:rsidR="006A1081" w:rsidRPr="002626FA">
        <w:rPr>
          <w:rFonts w:asciiTheme="minorHAnsi" w:hAnsiTheme="minorHAnsi" w:cstheme="minorHAnsi"/>
          <w:sz w:val="22"/>
          <w:szCs w:val="22"/>
        </w:rPr>
        <w:t>njige</w:t>
      </w:r>
      <w:proofErr w:type="spellEnd"/>
      <w:r w:rsidR="006A108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1081" w:rsidRPr="002626FA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="006A108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1081" w:rsidRPr="002626FA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>,</w:t>
      </w:r>
      <w:r w:rsidR="00433168" w:rsidRPr="002626FA">
        <w:rPr>
          <w:rFonts w:asciiTheme="minorHAnsi" w:hAnsiTheme="minorHAnsi" w:cstheme="minorHAnsi"/>
          <w:sz w:val="22"/>
          <w:szCs w:val="22"/>
        </w:rPr>
        <w:t xml:space="preserve"> u 202</w:t>
      </w:r>
      <w:r w:rsidR="003D7A2E" w:rsidRPr="002626FA">
        <w:rPr>
          <w:rFonts w:asciiTheme="minorHAnsi" w:hAnsiTheme="minorHAnsi" w:cstheme="minorHAnsi"/>
          <w:sz w:val="22"/>
          <w:szCs w:val="22"/>
        </w:rPr>
        <w:t>4</w:t>
      </w:r>
      <w:r w:rsidR="007B597A" w:rsidRPr="002626FA">
        <w:rPr>
          <w:rFonts w:asciiTheme="minorHAnsi" w:hAnsiTheme="minorHAnsi" w:cstheme="minorHAnsi"/>
          <w:sz w:val="22"/>
          <w:szCs w:val="22"/>
        </w:rPr>
        <w:t xml:space="preserve">. </w:t>
      </w:r>
      <w:r w:rsidR="00433168" w:rsidRPr="002626FA">
        <w:rPr>
          <w:rFonts w:asciiTheme="minorHAnsi" w:hAnsiTheme="minorHAnsi" w:cstheme="minorHAnsi"/>
          <w:sz w:val="22"/>
          <w:szCs w:val="22"/>
        </w:rPr>
        <w:t xml:space="preserve">se </w:t>
      </w:r>
      <w:proofErr w:type="spellStart"/>
      <w:r w:rsidR="005710B1" w:rsidRPr="002626FA">
        <w:rPr>
          <w:rFonts w:asciiTheme="minorHAnsi" w:hAnsiTheme="minorHAnsi" w:cstheme="minorHAnsi"/>
          <w:sz w:val="22"/>
          <w:szCs w:val="22"/>
        </w:rPr>
        <w:t>uočava</w:t>
      </w:r>
      <w:proofErr w:type="spellEnd"/>
      <w:r w:rsidR="005710B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E544D" w:rsidRPr="002626FA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="00EB728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B7288" w:rsidRPr="002626FA">
        <w:rPr>
          <w:rFonts w:asciiTheme="minorHAnsi" w:hAnsiTheme="minorHAnsi" w:cstheme="minorHAnsi"/>
          <w:sz w:val="22"/>
          <w:szCs w:val="22"/>
        </w:rPr>
        <w:t>broj</w:t>
      </w:r>
      <w:r w:rsidR="005710B1" w:rsidRPr="002626F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EB728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B7288" w:rsidRPr="002626FA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="00EB728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B7288" w:rsidRPr="002626FA">
        <w:rPr>
          <w:rFonts w:asciiTheme="minorHAnsi" w:hAnsiTheme="minorHAnsi" w:cstheme="minorHAnsi"/>
          <w:sz w:val="22"/>
          <w:szCs w:val="22"/>
        </w:rPr>
        <w:t>prigovora</w:t>
      </w:r>
      <w:proofErr w:type="spellEnd"/>
      <w:r w:rsidR="002229A8" w:rsidRPr="002626FA">
        <w:rPr>
          <w:rFonts w:asciiTheme="minorHAnsi" w:hAnsiTheme="minorHAnsi" w:cstheme="minorHAnsi"/>
          <w:sz w:val="22"/>
          <w:szCs w:val="22"/>
        </w:rPr>
        <w:t xml:space="preserve"> (za</w:t>
      </w:r>
      <w:r w:rsidR="003D7A2E" w:rsidRPr="002626FA">
        <w:rPr>
          <w:rFonts w:asciiTheme="minorHAnsi" w:hAnsiTheme="minorHAnsi" w:cstheme="minorHAnsi"/>
          <w:sz w:val="22"/>
          <w:szCs w:val="22"/>
        </w:rPr>
        <w:t xml:space="preserve"> 3</w:t>
      </w:r>
      <w:r w:rsidR="002626FA">
        <w:rPr>
          <w:rFonts w:asciiTheme="minorHAnsi" w:hAnsiTheme="minorHAnsi" w:cstheme="minorHAnsi"/>
          <w:sz w:val="22"/>
          <w:szCs w:val="22"/>
        </w:rPr>
        <w:t>,</w:t>
      </w:r>
      <w:r w:rsidR="00D55FDE" w:rsidRPr="002626FA">
        <w:rPr>
          <w:rFonts w:asciiTheme="minorHAnsi" w:hAnsiTheme="minorHAnsi" w:cstheme="minorHAnsi"/>
          <w:sz w:val="22"/>
          <w:szCs w:val="22"/>
        </w:rPr>
        <w:t>66</w:t>
      </w:r>
      <w:proofErr w:type="gramStart"/>
      <w:r w:rsidR="003D7A2E" w:rsidRPr="002626FA">
        <w:rPr>
          <w:rFonts w:asciiTheme="minorHAnsi" w:hAnsiTheme="minorHAnsi" w:cstheme="minorHAnsi"/>
          <w:sz w:val="22"/>
          <w:szCs w:val="22"/>
        </w:rPr>
        <w:t>%</w:t>
      </w:r>
      <w:r w:rsidR="002229A8" w:rsidRPr="002626FA">
        <w:rPr>
          <w:rFonts w:asciiTheme="minorHAnsi" w:hAnsiTheme="minorHAnsi" w:cstheme="minorHAnsi"/>
          <w:sz w:val="22"/>
          <w:szCs w:val="22"/>
        </w:rPr>
        <w:t xml:space="preserve"> )</w:t>
      </w:r>
      <w:proofErr w:type="gramEnd"/>
      <w:r w:rsidR="00EB7288" w:rsidRPr="002626FA">
        <w:rPr>
          <w:rFonts w:asciiTheme="minorHAnsi" w:hAnsiTheme="minorHAnsi" w:cstheme="minorHAnsi"/>
          <w:sz w:val="22"/>
          <w:szCs w:val="22"/>
        </w:rPr>
        <w:t>,</w:t>
      </w:r>
      <w:r w:rsidR="00856F64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6F64" w:rsidRPr="002626FA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="00856F64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6F64" w:rsidRPr="002626FA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856F64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6F64" w:rsidRPr="002626FA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="00EB728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B7288" w:rsidRPr="002626FA">
        <w:rPr>
          <w:rFonts w:asciiTheme="minorHAnsi" w:hAnsiTheme="minorHAnsi" w:cstheme="minorHAnsi"/>
          <w:sz w:val="22"/>
          <w:szCs w:val="22"/>
        </w:rPr>
        <w:t>žalbi</w:t>
      </w:r>
      <w:proofErr w:type="spellEnd"/>
      <w:r w:rsidR="006A1081" w:rsidRPr="002626FA">
        <w:rPr>
          <w:rFonts w:asciiTheme="minorHAnsi" w:hAnsiTheme="minorHAnsi" w:cstheme="minorHAnsi"/>
          <w:sz w:val="22"/>
          <w:szCs w:val="22"/>
        </w:rPr>
        <w:t xml:space="preserve"> (</w:t>
      </w:r>
      <w:r w:rsidR="003D7A2E" w:rsidRPr="002626FA">
        <w:rPr>
          <w:rFonts w:asciiTheme="minorHAnsi" w:hAnsiTheme="minorHAnsi" w:cstheme="minorHAnsi"/>
          <w:sz w:val="22"/>
          <w:szCs w:val="22"/>
        </w:rPr>
        <w:t>3</w:t>
      </w:r>
      <w:r w:rsidR="002626FA">
        <w:rPr>
          <w:rFonts w:asciiTheme="minorHAnsi" w:hAnsiTheme="minorHAnsi" w:cstheme="minorHAnsi"/>
          <w:sz w:val="22"/>
          <w:szCs w:val="22"/>
        </w:rPr>
        <w:t>,</w:t>
      </w:r>
      <w:r w:rsidR="00D55FDE" w:rsidRPr="002626FA">
        <w:rPr>
          <w:rFonts w:asciiTheme="minorHAnsi" w:hAnsiTheme="minorHAnsi" w:cstheme="minorHAnsi"/>
          <w:sz w:val="22"/>
          <w:szCs w:val="22"/>
        </w:rPr>
        <w:t>10</w:t>
      </w:r>
      <w:r w:rsidR="002229A8" w:rsidRPr="002626FA">
        <w:rPr>
          <w:rFonts w:asciiTheme="minorHAnsi" w:hAnsiTheme="minorHAnsi" w:cstheme="minorHAnsi"/>
          <w:sz w:val="22"/>
          <w:szCs w:val="22"/>
        </w:rPr>
        <w:t>%)</w:t>
      </w:r>
      <w:r w:rsidR="00433168" w:rsidRPr="002626F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56F64" w:rsidRPr="002626FA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="00856F64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6F64" w:rsidRPr="002626FA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856F64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6F64" w:rsidRPr="002626FA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="00856F64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pokretanje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pojedinačnih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ispravnih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postupaka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(</w:t>
      </w:r>
      <w:r w:rsidR="003D7A2E" w:rsidRPr="002626FA">
        <w:rPr>
          <w:rFonts w:asciiTheme="minorHAnsi" w:hAnsiTheme="minorHAnsi" w:cstheme="minorHAnsi"/>
          <w:sz w:val="22"/>
          <w:szCs w:val="22"/>
        </w:rPr>
        <w:t>4,</w:t>
      </w:r>
      <w:r w:rsidR="00CE398A">
        <w:rPr>
          <w:rFonts w:asciiTheme="minorHAnsi" w:hAnsiTheme="minorHAnsi" w:cstheme="minorHAnsi"/>
          <w:sz w:val="22"/>
          <w:szCs w:val="22"/>
        </w:rPr>
        <w:t>02</w:t>
      </w:r>
      <w:r w:rsidR="00433168" w:rsidRPr="002626FA">
        <w:rPr>
          <w:rFonts w:asciiTheme="minorHAnsi" w:hAnsiTheme="minorHAnsi" w:cstheme="minorHAnsi"/>
          <w:sz w:val="22"/>
          <w:szCs w:val="22"/>
        </w:rPr>
        <w:t xml:space="preserve">%)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="00856F64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7A2E" w:rsidRPr="002626FA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="00856F64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6F64" w:rsidRPr="002626FA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856F64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56F64" w:rsidRPr="002626FA">
        <w:rPr>
          <w:rFonts w:asciiTheme="minorHAnsi" w:hAnsiTheme="minorHAnsi" w:cstheme="minorHAnsi"/>
          <w:sz w:val="22"/>
          <w:szCs w:val="22"/>
        </w:rPr>
        <w:t>zaprimljenih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1081" w:rsidRPr="002626FA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="006A1081" w:rsidRPr="002626F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6A1081" w:rsidRPr="002626FA">
        <w:rPr>
          <w:rFonts w:asciiTheme="minorHAnsi" w:hAnsiTheme="minorHAnsi" w:cstheme="minorHAnsi"/>
          <w:sz w:val="22"/>
          <w:szCs w:val="22"/>
        </w:rPr>
        <w:t>povezivanje</w:t>
      </w:r>
      <w:proofErr w:type="spellEnd"/>
      <w:r w:rsidR="006A108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1081" w:rsidRPr="002626FA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="006A108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1081"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6A108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1081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6A108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1081"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6A108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1081" w:rsidRPr="002626FA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="006A108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A1081" w:rsidRPr="002626FA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(</w:t>
      </w:r>
      <w:r w:rsidR="00D55FDE" w:rsidRPr="002626FA">
        <w:rPr>
          <w:rFonts w:asciiTheme="minorHAnsi" w:hAnsiTheme="minorHAnsi" w:cstheme="minorHAnsi"/>
          <w:sz w:val="22"/>
          <w:szCs w:val="22"/>
        </w:rPr>
        <w:t>23</w:t>
      </w:r>
      <w:r w:rsidR="002626FA">
        <w:rPr>
          <w:rFonts w:asciiTheme="minorHAnsi" w:hAnsiTheme="minorHAnsi" w:cstheme="minorHAnsi"/>
          <w:sz w:val="22"/>
          <w:szCs w:val="22"/>
        </w:rPr>
        <w:t>,</w:t>
      </w:r>
      <w:r w:rsidR="00D55FDE" w:rsidRPr="002626FA">
        <w:rPr>
          <w:rFonts w:asciiTheme="minorHAnsi" w:hAnsiTheme="minorHAnsi" w:cstheme="minorHAnsi"/>
          <w:sz w:val="22"/>
          <w:szCs w:val="22"/>
        </w:rPr>
        <w:t>61</w:t>
      </w:r>
      <w:r w:rsidR="00433168" w:rsidRPr="002626FA">
        <w:rPr>
          <w:rFonts w:asciiTheme="minorHAnsi" w:hAnsiTheme="minorHAnsi" w:cstheme="minorHAnsi"/>
          <w:sz w:val="22"/>
          <w:szCs w:val="22"/>
        </w:rPr>
        <w:t xml:space="preserve">%). Kao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dodatni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pokazatelji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prate se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zaprimljene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prigovori</w:t>
      </w:r>
      <w:proofErr w:type="spellEnd"/>
      <w:r w:rsidR="001841E8" w:rsidRPr="002626F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1841E8" w:rsidRPr="002626FA">
        <w:rPr>
          <w:rFonts w:asciiTheme="minorHAnsi" w:hAnsiTheme="minorHAnsi" w:cstheme="minorHAnsi"/>
          <w:sz w:val="22"/>
          <w:szCs w:val="22"/>
        </w:rPr>
        <w:t>pojedinačnom</w:t>
      </w:r>
      <w:proofErr w:type="spellEnd"/>
      <w:r w:rsidR="001841E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41E8" w:rsidRPr="002626FA">
        <w:rPr>
          <w:rFonts w:asciiTheme="minorHAnsi" w:hAnsiTheme="minorHAnsi" w:cstheme="minorHAnsi"/>
          <w:sz w:val="22"/>
          <w:szCs w:val="22"/>
        </w:rPr>
        <w:t>ispravnom</w:t>
      </w:r>
      <w:proofErr w:type="spellEnd"/>
      <w:r w:rsidR="001841E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41E8" w:rsidRPr="002626FA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="001841E8" w:rsidRPr="002626F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841E8" w:rsidRPr="002626FA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="001841E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41E8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1841E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41E8" w:rsidRPr="002626FA">
        <w:rPr>
          <w:rFonts w:asciiTheme="minorHAnsi" w:hAnsiTheme="minorHAnsi" w:cstheme="minorHAnsi"/>
          <w:sz w:val="22"/>
          <w:szCs w:val="22"/>
        </w:rPr>
        <w:t>prigovori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povezivanju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ostali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posebni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predmeti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>.</w:t>
      </w:r>
    </w:p>
    <w:p w14:paraId="12ADA0ED" w14:textId="77777777" w:rsidR="00554883" w:rsidRPr="005A5C91" w:rsidRDefault="00554883" w:rsidP="006E04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167517" w14:textId="77777777" w:rsidR="00BA2AD6" w:rsidRDefault="00BA2AD6">
      <w:pPr>
        <w:spacing w:after="200" w:line="276" w:lineRule="auto"/>
        <w:rPr>
          <w:rFonts w:asciiTheme="minorHAnsi" w:hAnsiTheme="minorHAnsi" w:cstheme="minorHAnsi"/>
          <w:bCs/>
          <w:sz w:val="20"/>
          <w:szCs w:val="20"/>
        </w:rPr>
      </w:pPr>
      <w:bookmarkStart w:id="40" w:name="_Toc63771801"/>
      <w:r>
        <w:br w:type="page"/>
      </w:r>
    </w:p>
    <w:p w14:paraId="5CCD9960" w14:textId="3E9F4649" w:rsidR="003435D4" w:rsidRDefault="00E9322B" w:rsidP="00473AE4">
      <w:pPr>
        <w:pStyle w:val="Opisslike"/>
      </w:pPr>
      <w:bookmarkStart w:id="41" w:name="_Hlk161408892"/>
      <w:proofErr w:type="spellStart"/>
      <w:r w:rsidRPr="002626FA">
        <w:rPr>
          <w:b/>
        </w:rPr>
        <w:t>Grafikon</w:t>
      </w:r>
      <w:proofErr w:type="spellEnd"/>
      <w:r w:rsidRPr="002626FA">
        <w:rPr>
          <w:b/>
        </w:rPr>
        <w:t xml:space="preserve"> </w:t>
      </w:r>
      <w:r w:rsidR="00BE6407" w:rsidRPr="002626FA">
        <w:rPr>
          <w:b/>
        </w:rPr>
        <w:t>7</w:t>
      </w:r>
      <w:r w:rsidRPr="002626FA">
        <w:rPr>
          <w:b/>
        </w:rPr>
        <w:t>.</w:t>
      </w:r>
      <w:r w:rsidRPr="002626FA">
        <w:t xml:space="preserve"> </w:t>
      </w:r>
      <w:proofErr w:type="spellStart"/>
      <w:r w:rsidR="008350E1" w:rsidRPr="002626FA">
        <w:t>Usporedni</w:t>
      </w:r>
      <w:proofErr w:type="spellEnd"/>
      <w:r w:rsidR="008350E1" w:rsidRPr="002626FA">
        <w:t xml:space="preserve"> </w:t>
      </w:r>
      <w:proofErr w:type="spellStart"/>
      <w:r w:rsidR="008350E1" w:rsidRPr="002626FA">
        <w:t>prikaz</w:t>
      </w:r>
      <w:proofErr w:type="spellEnd"/>
      <w:r w:rsidR="008350E1" w:rsidRPr="002626FA">
        <w:t xml:space="preserve"> </w:t>
      </w:r>
      <w:proofErr w:type="spellStart"/>
      <w:r w:rsidR="008350E1" w:rsidRPr="002626FA">
        <w:t>zaprimljenih</w:t>
      </w:r>
      <w:proofErr w:type="spellEnd"/>
      <w:r w:rsidR="008350E1" w:rsidRPr="002626FA">
        <w:t xml:space="preserve"> </w:t>
      </w:r>
      <w:proofErr w:type="spellStart"/>
      <w:r w:rsidR="008350E1" w:rsidRPr="002626FA">
        <w:t>po</w:t>
      </w:r>
      <w:r w:rsidR="004D2532" w:rsidRPr="002626FA">
        <w:t>sebnih</w:t>
      </w:r>
      <w:proofErr w:type="spellEnd"/>
      <w:r w:rsidR="004D2532" w:rsidRPr="002626FA">
        <w:t xml:space="preserve"> </w:t>
      </w:r>
      <w:proofErr w:type="spellStart"/>
      <w:r w:rsidR="00BE6407" w:rsidRPr="002626FA">
        <w:t>zemljišnoknjižnih</w:t>
      </w:r>
      <w:proofErr w:type="spellEnd"/>
      <w:r w:rsidR="00BE6407" w:rsidRPr="002626FA">
        <w:t xml:space="preserve"> </w:t>
      </w:r>
      <w:proofErr w:type="spellStart"/>
      <w:r w:rsidR="004D2532" w:rsidRPr="002626FA">
        <w:t>predmeta</w:t>
      </w:r>
      <w:proofErr w:type="spellEnd"/>
      <w:r w:rsidR="004D2532" w:rsidRPr="002626FA">
        <w:t xml:space="preserve"> u </w:t>
      </w:r>
      <w:proofErr w:type="spellStart"/>
      <w:r w:rsidR="004D2532" w:rsidRPr="002626FA">
        <w:t>odnosu</w:t>
      </w:r>
      <w:proofErr w:type="spellEnd"/>
      <w:r w:rsidR="004D2532" w:rsidRPr="002626FA">
        <w:t xml:space="preserve"> </w:t>
      </w:r>
      <w:proofErr w:type="spellStart"/>
      <w:r w:rsidR="004D2532" w:rsidRPr="002626FA">
        <w:t>na</w:t>
      </w:r>
      <w:proofErr w:type="spellEnd"/>
      <w:r w:rsidR="004D2532" w:rsidRPr="002626FA">
        <w:t xml:space="preserve"> 202</w:t>
      </w:r>
      <w:bookmarkEnd w:id="41"/>
      <w:r w:rsidR="003D7A2E" w:rsidRPr="002626FA">
        <w:t>3</w:t>
      </w:r>
      <w:r w:rsidR="008350E1" w:rsidRPr="002626FA">
        <w:t>.</w:t>
      </w:r>
      <w:bookmarkEnd w:id="40"/>
    </w:p>
    <w:p w14:paraId="7995E24D" w14:textId="77777777" w:rsidR="000811BF" w:rsidRPr="000811BF" w:rsidRDefault="000811BF" w:rsidP="000811BF"/>
    <w:p w14:paraId="5681E0C6" w14:textId="77777777" w:rsidR="00BB5004" w:rsidRDefault="002F3EF4" w:rsidP="00BB500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val="hr-HR"/>
        </w:rPr>
        <w:drawing>
          <wp:anchor distT="0" distB="0" distL="114300" distR="114300" simplePos="0" relativeHeight="251665408" behindDoc="0" locked="0" layoutInCell="1" allowOverlap="1" wp14:anchorId="5A059FFE" wp14:editId="380EB1DA">
            <wp:simplePos x="0" y="0"/>
            <wp:positionH relativeFrom="column">
              <wp:posOffset>612140</wp:posOffset>
            </wp:positionH>
            <wp:positionV relativeFrom="paragraph">
              <wp:posOffset>4445</wp:posOffset>
            </wp:positionV>
            <wp:extent cx="5267325" cy="2162175"/>
            <wp:effectExtent l="0" t="0" r="9525" b="9525"/>
            <wp:wrapTopAndBottom/>
            <wp:docPr id="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3BB38" w14:textId="77777777" w:rsidR="00BA2AD6" w:rsidRDefault="00BA2AD6" w:rsidP="00BB500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98F128" w14:textId="4906DF42" w:rsidR="00696ECE" w:rsidRPr="005A5C91" w:rsidRDefault="00BB5004" w:rsidP="00BB5004">
      <w:pPr>
        <w:jc w:val="both"/>
        <w:rPr>
          <w:rFonts w:asciiTheme="minorHAnsi" w:hAnsiTheme="minorHAnsi" w:cstheme="minorHAnsi"/>
          <w:sz w:val="22"/>
          <w:szCs w:val="22"/>
        </w:rPr>
      </w:pPr>
      <w:r w:rsidRPr="002626FA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redo</w:t>
      </w:r>
      <w:r w:rsidR="00433168" w:rsidRPr="002626FA">
        <w:rPr>
          <w:rFonts w:asciiTheme="minorHAnsi" w:hAnsiTheme="minorHAnsi" w:cstheme="minorHAnsi"/>
          <w:sz w:val="22"/>
          <w:szCs w:val="22"/>
        </w:rPr>
        <w:t>vnih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posebnih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E6407" w:rsidRPr="002626FA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BE6407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>, u 202</w:t>
      </w:r>
      <w:r w:rsidR="0039199B" w:rsidRPr="002626FA">
        <w:rPr>
          <w:rFonts w:asciiTheme="minorHAnsi" w:hAnsiTheme="minorHAnsi" w:cstheme="minorHAnsi"/>
          <w:sz w:val="22"/>
          <w:szCs w:val="22"/>
        </w:rPr>
        <w:t>4</w:t>
      </w:r>
      <w:r w:rsidR="003A6988" w:rsidRPr="002626FA">
        <w:rPr>
          <w:rFonts w:asciiTheme="minorHAnsi" w:hAnsiTheme="minorHAnsi" w:cstheme="minorHAnsi"/>
          <w:sz w:val="22"/>
          <w:szCs w:val="22"/>
        </w:rPr>
        <w:t>.</w:t>
      </w:r>
      <w:r w:rsidR="00D418EB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18EB" w:rsidRPr="002626FA">
        <w:rPr>
          <w:rFonts w:asciiTheme="minorHAnsi" w:hAnsiTheme="minorHAnsi" w:cstheme="minorHAnsi"/>
          <w:sz w:val="22"/>
          <w:szCs w:val="22"/>
        </w:rPr>
        <w:t>ukupno</w:t>
      </w:r>
      <w:proofErr w:type="spellEnd"/>
      <w:r w:rsidR="00D418EB" w:rsidRPr="002626F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D418EB" w:rsidRPr="002626FA">
        <w:rPr>
          <w:rFonts w:asciiTheme="minorHAnsi" w:hAnsiTheme="minorHAnsi" w:cstheme="minorHAnsi"/>
          <w:sz w:val="22"/>
          <w:szCs w:val="22"/>
        </w:rPr>
        <w:t>riješeno</w:t>
      </w:r>
      <w:proofErr w:type="spellEnd"/>
      <w:r w:rsidR="00D418EB" w:rsidRPr="002626FA">
        <w:rPr>
          <w:rFonts w:asciiTheme="minorHAnsi" w:hAnsiTheme="minorHAnsi" w:cstheme="minorHAnsi"/>
          <w:sz w:val="22"/>
          <w:szCs w:val="22"/>
        </w:rPr>
        <w:t xml:space="preserve"> </w:t>
      </w:r>
      <w:r w:rsidR="0039199B" w:rsidRPr="002626FA">
        <w:rPr>
          <w:rFonts w:asciiTheme="minorHAnsi" w:hAnsiTheme="minorHAnsi" w:cstheme="minorHAnsi"/>
          <w:sz w:val="22"/>
          <w:szCs w:val="22"/>
        </w:rPr>
        <w:t>267.295</w:t>
      </w:r>
      <w:r w:rsidR="00876AFB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7553" w:rsidRPr="002626FA">
        <w:rPr>
          <w:rFonts w:asciiTheme="minorHAnsi" w:hAnsiTheme="minorHAnsi" w:cstheme="minorHAnsi"/>
          <w:sz w:val="22"/>
          <w:szCs w:val="22"/>
        </w:rPr>
        <w:t>uknji</w:t>
      </w:r>
      <w:r w:rsidR="00433168" w:rsidRPr="002626FA">
        <w:rPr>
          <w:rFonts w:asciiTheme="minorHAnsi" w:hAnsiTheme="minorHAnsi" w:cstheme="minorHAnsi"/>
          <w:sz w:val="22"/>
          <w:szCs w:val="22"/>
        </w:rPr>
        <w:t>žbi</w:t>
      </w:r>
      <w:proofErr w:type="spellEnd"/>
      <w:r w:rsidR="008A2425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A2425" w:rsidRPr="002626FA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="008A2425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A2425" w:rsidRPr="002626FA">
        <w:rPr>
          <w:rFonts w:asciiTheme="minorHAnsi" w:hAnsiTheme="minorHAnsi" w:cstheme="minorHAnsi"/>
          <w:sz w:val="22"/>
          <w:szCs w:val="22"/>
        </w:rPr>
        <w:t>vlasništva</w:t>
      </w:r>
      <w:proofErr w:type="spellEnd"/>
      <w:r w:rsidR="008A2425"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39199B" w:rsidRPr="002626FA">
        <w:rPr>
          <w:rFonts w:asciiTheme="minorHAnsi" w:hAnsiTheme="minorHAnsi" w:cstheme="minorHAnsi"/>
          <w:sz w:val="22"/>
          <w:szCs w:val="22"/>
        </w:rPr>
        <w:t>30.819</w:t>
      </w:r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uknjižb</w:t>
      </w:r>
      <w:r w:rsidR="00BA2AD6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8A2425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A2425" w:rsidRPr="002626FA">
        <w:rPr>
          <w:rFonts w:asciiTheme="minorHAnsi" w:hAnsiTheme="minorHAnsi" w:cstheme="minorHAnsi"/>
          <w:sz w:val="22"/>
          <w:szCs w:val="22"/>
        </w:rPr>
        <w:t>založnog</w:t>
      </w:r>
      <w:proofErr w:type="spellEnd"/>
      <w:r w:rsidR="008A2425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A2425" w:rsidRPr="002626FA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="008A2425"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39199B" w:rsidRPr="002626FA">
        <w:rPr>
          <w:rFonts w:asciiTheme="minorHAnsi" w:hAnsiTheme="minorHAnsi" w:cstheme="minorHAnsi"/>
          <w:sz w:val="22"/>
          <w:szCs w:val="22"/>
        </w:rPr>
        <w:t>5.489</w:t>
      </w:r>
      <w:r w:rsidR="008A2425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A2425" w:rsidRPr="002626FA">
        <w:rPr>
          <w:rFonts w:asciiTheme="minorHAnsi" w:hAnsiTheme="minorHAnsi" w:cstheme="minorHAnsi"/>
          <w:sz w:val="22"/>
          <w:szCs w:val="22"/>
        </w:rPr>
        <w:t>prigovor</w:t>
      </w:r>
      <w:r w:rsidR="006E044C" w:rsidRPr="002626F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8A2425"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39199B" w:rsidRPr="002626FA">
        <w:rPr>
          <w:rFonts w:asciiTheme="minorHAnsi" w:hAnsiTheme="minorHAnsi" w:cstheme="minorHAnsi"/>
          <w:sz w:val="22"/>
          <w:szCs w:val="22"/>
        </w:rPr>
        <w:t>14.407</w:t>
      </w:r>
      <w:r w:rsidR="008A2425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A2425" w:rsidRPr="002626FA">
        <w:rPr>
          <w:rFonts w:asciiTheme="minorHAnsi" w:hAnsiTheme="minorHAnsi" w:cstheme="minorHAnsi"/>
          <w:sz w:val="22"/>
          <w:szCs w:val="22"/>
        </w:rPr>
        <w:t>pojedinačni</w:t>
      </w:r>
      <w:r w:rsidR="00BA2AD6" w:rsidRPr="002626FA">
        <w:rPr>
          <w:rFonts w:asciiTheme="minorHAnsi" w:hAnsiTheme="minorHAnsi" w:cstheme="minorHAnsi"/>
          <w:sz w:val="22"/>
          <w:szCs w:val="22"/>
        </w:rPr>
        <w:t>h</w:t>
      </w:r>
      <w:proofErr w:type="spellEnd"/>
      <w:r w:rsidR="008A2425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A2425" w:rsidRPr="002626FA">
        <w:rPr>
          <w:rFonts w:asciiTheme="minorHAnsi" w:hAnsiTheme="minorHAnsi" w:cstheme="minorHAnsi"/>
          <w:sz w:val="22"/>
          <w:szCs w:val="22"/>
        </w:rPr>
        <w:t>ispravni</w:t>
      </w:r>
      <w:r w:rsidR="00BA2AD6" w:rsidRPr="002626FA">
        <w:rPr>
          <w:rFonts w:asciiTheme="minorHAnsi" w:hAnsiTheme="minorHAnsi" w:cstheme="minorHAnsi"/>
          <w:sz w:val="22"/>
          <w:szCs w:val="22"/>
        </w:rPr>
        <w:t>h</w:t>
      </w:r>
      <w:proofErr w:type="spellEnd"/>
      <w:r w:rsidR="0043316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33168" w:rsidRPr="002626FA">
        <w:rPr>
          <w:rFonts w:asciiTheme="minorHAnsi" w:hAnsiTheme="minorHAnsi" w:cstheme="minorHAnsi"/>
          <w:sz w:val="22"/>
          <w:szCs w:val="22"/>
        </w:rPr>
        <w:t>post</w:t>
      </w:r>
      <w:r w:rsidR="008A2425" w:rsidRPr="002626FA">
        <w:rPr>
          <w:rFonts w:asciiTheme="minorHAnsi" w:hAnsiTheme="minorHAnsi" w:cstheme="minorHAnsi"/>
          <w:sz w:val="22"/>
          <w:szCs w:val="22"/>
        </w:rPr>
        <w:t>upak</w:t>
      </w:r>
      <w:r w:rsidR="00BA2AD6" w:rsidRPr="002626F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8A2425"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39199B" w:rsidRPr="002626FA">
        <w:rPr>
          <w:rFonts w:asciiTheme="minorHAnsi" w:hAnsiTheme="minorHAnsi" w:cstheme="minorHAnsi"/>
          <w:sz w:val="22"/>
          <w:szCs w:val="22"/>
        </w:rPr>
        <w:t>2.156</w:t>
      </w:r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prijav</w:t>
      </w:r>
      <w:r w:rsidR="00BA2AD6" w:rsidRPr="002626FA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prigovora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pojedinačnom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ispravnom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39199B" w:rsidRPr="002626FA">
        <w:rPr>
          <w:rFonts w:asciiTheme="minorHAnsi" w:hAnsiTheme="minorHAnsi" w:cstheme="minorHAnsi"/>
          <w:sz w:val="22"/>
          <w:szCs w:val="22"/>
        </w:rPr>
        <w:t>706</w:t>
      </w:r>
      <w:r w:rsidR="003B4EE4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202FD" w:rsidRPr="002626FA">
        <w:rPr>
          <w:rFonts w:asciiTheme="minorHAnsi" w:hAnsiTheme="minorHAnsi" w:cstheme="minorHAnsi"/>
          <w:sz w:val="22"/>
          <w:szCs w:val="22"/>
        </w:rPr>
        <w:t>prijedlog</w:t>
      </w:r>
      <w:r w:rsidR="00317E6D" w:rsidRPr="002626F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2202FD" w:rsidRPr="002626F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3B4EE4" w:rsidRPr="002626FA">
        <w:rPr>
          <w:rFonts w:asciiTheme="minorHAnsi" w:hAnsiTheme="minorHAnsi" w:cstheme="minorHAnsi"/>
          <w:sz w:val="22"/>
          <w:szCs w:val="22"/>
        </w:rPr>
        <w:t>povezivanj</w:t>
      </w:r>
      <w:r w:rsidR="002202FD" w:rsidRPr="002626FA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3B4EE4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6600" w:rsidRPr="002626FA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="00D46600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6600"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D46600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6600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D46600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6600"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D46600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6600" w:rsidRPr="002626FA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="00D46600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6600" w:rsidRPr="002626FA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39199B" w:rsidRPr="002626FA">
        <w:rPr>
          <w:rFonts w:asciiTheme="minorHAnsi" w:hAnsiTheme="minorHAnsi" w:cstheme="minorHAnsi"/>
          <w:sz w:val="22"/>
          <w:szCs w:val="22"/>
        </w:rPr>
        <w:t>793</w:t>
      </w:r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prijava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prigovor</w:t>
      </w:r>
      <w:r w:rsidR="006A0F8A" w:rsidRPr="002626F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povezivanju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r w:rsidR="0039199B" w:rsidRPr="002626FA">
        <w:rPr>
          <w:rFonts w:asciiTheme="minorHAnsi" w:hAnsiTheme="minorHAnsi" w:cstheme="minorHAnsi"/>
          <w:sz w:val="22"/>
          <w:szCs w:val="22"/>
        </w:rPr>
        <w:t>3.015</w:t>
      </w:r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ostalih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posebnih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>.</w:t>
      </w:r>
    </w:p>
    <w:p w14:paraId="39687495" w14:textId="77777777" w:rsidR="00647B7A" w:rsidRPr="005A5C91" w:rsidRDefault="00647B7A" w:rsidP="006E04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4D44ED" w14:textId="481C361E" w:rsidR="00583ED1" w:rsidRPr="002626FA" w:rsidRDefault="00552383" w:rsidP="00473AE4">
      <w:pPr>
        <w:pStyle w:val="Opisslike"/>
      </w:pPr>
      <w:bookmarkStart w:id="42" w:name="_Hlk161408902"/>
      <w:bookmarkStart w:id="43" w:name="_Toc63770339"/>
      <w:bookmarkStart w:id="44" w:name="_Toc505002670"/>
      <w:bookmarkStart w:id="45" w:name="_Toc505002756"/>
      <w:proofErr w:type="spellStart"/>
      <w:r w:rsidRPr="002626FA">
        <w:rPr>
          <w:b/>
        </w:rPr>
        <w:t>Tablica</w:t>
      </w:r>
      <w:proofErr w:type="spellEnd"/>
      <w:r w:rsidRPr="002626FA">
        <w:rPr>
          <w:b/>
        </w:rPr>
        <w:t xml:space="preserve"> </w:t>
      </w:r>
      <w:r w:rsidR="00BA2AD6" w:rsidRPr="002626FA">
        <w:rPr>
          <w:b/>
        </w:rPr>
        <w:t>1</w:t>
      </w:r>
      <w:r w:rsidR="002626FA" w:rsidRPr="002626FA">
        <w:rPr>
          <w:b/>
        </w:rPr>
        <w:t>0</w:t>
      </w:r>
      <w:r w:rsidR="003D5EEB" w:rsidRPr="002626FA">
        <w:rPr>
          <w:b/>
        </w:rPr>
        <w:t>.</w:t>
      </w:r>
      <w:r w:rsidRPr="002626FA">
        <w:rPr>
          <w:b/>
        </w:rPr>
        <w:t xml:space="preserve"> </w:t>
      </w:r>
      <w:r w:rsidR="003B4EE4" w:rsidRPr="002626FA">
        <w:t xml:space="preserve"> </w:t>
      </w:r>
      <w:proofErr w:type="spellStart"/>
      <w:r w:rsidR="00583ED1" w:rsidRPr="002626FA">
        <w:t>Mjesečni</w:t>
      </w:r>
      <w:proofErr w:type="spellEnd"/>
      <w:r w:rsidR="00583ED1" w:rsidRPr="002626FA">
        <w:t xml:space="preserve"> </w:t>
      </w:r>
      <w:proofErr w:type="spellStart"/>
      <w:r w:rsidR="00583ED1" w:rsidRPr="002626FA">
        <w:t>prikaz</w:t>
      </w:r>
      <w:proofErr w:type="spellEnd"/>
      <w:r w:rsidR="00583ED1" w:rsidRPr="002626FA">
        <w:t xml:space="preserve"> </w:t>
      </w:r>
      <w:proofErr w:type="spellStart"/>
      <w:r w:rsidR="00583ED1" w:rsidRPr="002626FA">
        <w:t>riješenih</w:t>
      </w:r>
      <w:proofErr w:type="spellEnd"/>
      <w:r w:rsidR="00583ED1" w:rsidRPr="002626FA">
        <w:t xml:space="preserve"> </w:t>
      </w:r>
      <w:proofErr w:type="spellStart"/>
      <w:r w:rsidR="00583ED1" w:rsidRPr="002626FA">
        <w:t>red</w:t>
      </w:r>
      <w:r w:rsidR="000E2763" w:rsidRPr="002626FA">
        <w:t>ovnih</w:t>
      </w:r>
      <w:proofErr w:type="spellEnd"/>
      <w:r w:rsidR="000E2763" w:rsidRPr="002626FA">
        <w:t xml:space="preserve"> </w:t>
      </w:r>
      <w:proofErr w:type="spellStart"/>
      <w:r w:rsidR="000E2763" w:rsidRPr="002626FA">
        <w:t>i</w:t>
      </w:r>
      <w:proofErr w:type="spellEnd"/>
      <w:r w:rsidR="000E2763" w:rsidRPr="002626FA">
        <w:t xml:space="preserve"> </w:t>
      </w:r>
      <w:proofErr w:type="spellStart"/>
      <w:r w:rsidR="000E2763" w:rsidRPr="002626FA">
        <w:t>posebnih</w:t>
      </w:r>
      <w:proofErr w:type="spellEnd"/>
      <w:r w:rsidR="000E2763" w:rsidRPr="002626FA">
        <w:t xml:space="preserve"> </w:t>
      </w:r>
      <w:proofErr w:type="spellStart"/>
      <w:r w:rsidR="00BE6407" w:rsidRPr="002626FA">
        <w:t>zemljišnoknjižnih</w:t>
      </w:r>
      <w:proofErr w:type="spellEnd"/>
      <w:r w:rsidR="00BE6407" w:rsidRPr="002626FA">
        <w:t xml:space="preserve"> </w:t>
      </w:r>
      <w:proofErr w:type="spellStart"/>
      <w:r w:rsidR="000E2763" w:rsidRPr="002626FA">
        <w:t>predmeta</w:t>
      </w:r>
      <w:proofErr w:type="spellEnd"/>
      <w:r w:rsidR="000E2763" w:rsidRPr="002626FA">
        <w:t xml:space="preserve"> u 202</w:t>
      </w:r>
      <w:bookmarkEnd w:id="42"/>
      <w:r w:rsidR="0039199B" w:rsidRPr="002626FA">
        <w:t>4</w:t>
      </w:r>
      <w:r w:rsidR="003B4EE4" w:rsidRPr="002626FA">
        <w:t>.</w:t>
      </w:r>
      <w:bookmarkEnd w:id="43"/>
    </w:p>
    <w:p w14:paraId="389D8FBD" w14:textId="77777777" w:rsidR="00BA2AD6" w:rsidRPr="00CD532A" w:rsidRDefault="00BA2AD6" w:rsidP="00BA2AD6">
      <w:pPr>
        <w:rPr>
          <w:highlight w:val="green"/>
        </w:rPr>
      </w:pPr>
    </w:p>
    <w:tbl>
      <w:tblPr>
        <w:tblW w:w="10024" w:type="dxa"/>
        <w:tblLook w:val="04A0" w:firstRow="1" w:lastRow="0" w:firstColumn="1" w:lastColumn="0" w:noHBand="0" w:noVBand="1"/>
      </w:tblPr>
      <w:tblGrid>
        <w:gridCol w:w="975"/>
        <w:gridCol w:w="1149"/>
        <w:gridCol w:w="1050"/>
        <w:gridCol w:w="1028"/>
        <w:gridCol w:w="1232"/>
        <w:gridCol w:w="1076"/>
        <w:gridCol w:w="1244"/>
        <w:gridCol w:w="1273"/>
        <w:gridCol w:w="997"/>
      </w:tblGrid>
      <w:tr w:rsidR="00B83AF8" w:rsidRPr="002626FA" w14:paraId="37F96DAF" w14:textId="77777777" w:rsidTr="00002079">
        <w:trPr>
          <w:trHeight w:val="1200"/>
        </w:trPr>
        <w:tc>
          <w:tcPr>
            <w:tcW w:w="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70867D1F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MJESEC</w:t>
            </w:r>
          </w:p>
        </w:tc>
        <w:tc>
          <w:tcPr>
            <w:tcW w:w="11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727AFF7A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UKNJIŽBA</w:t>
            </w: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br/>
              <w:t xml:space="preserve"> PRAVA </w:t>
            </w: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br/>
              <w:t>VLASNIŠTVA</w:t>
            </w:r>
          </w:p>
        </w:tc>
        <w:tc>
          <w:tcPr>
            <w:tcW w:w="10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73A7D6D7" w14:textId="4E07A216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UKNJIŽBA</w:t>
            </w: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br/>
              <w:t>ZALOŽNOG</w:t>
            </w: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br/>
              <w:t xml:space="preserve"> PRAVA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08E9E920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PRIGOVOR</w:t>
            </w:r>
          </w:p>
        </w:tc>
        <w:tc>
          <w:tcPr>
            <w:tcW w:w="1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10A11D36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POJEDINAČNI</w:t>
            </w: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br/>
              <w:t xml:space="preserve"> ISPRAVNI</w:t>
            </w: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br/>
              <w:t xml:space="preserve"> POSTUPCI</w:t>
            </w:r>
          </w:p>
        </w:tc>
        <w:tc>
          <w:tcPr>
            <w:tcW w:w="1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0FEA5705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PRIJAVE I PRIGOVORI U PIP</w:t>
            </w:r>
          </w:p>
        </w:tc>
        <w:tc>
          <w:tcPr>
            <w:tcW w:w="12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2C190959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POVEZIVANJE ZK I KPU</w:t>
            </w:r>
          </w:p>
        </w:tc>
        <w:tc>
          <w:tcPr>
            <w:tcW w:w="1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57886D74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PRIJAVE I PRIGOVORI U POVEZIVANJU</w:t>
            </w:r>
          </w:p>
        </w:tc>
        <w:tc>
          <w:tcPr>
            <w:tcW w:w="9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27DBD7FB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OSTALI POSEBNI PREDMETI</w:t>
            </w:r>
          </w:p>
        </w:tc>
      </w:tr>
      <w:tr w:rsidR="00002079" w:rsidRPr="002626FA" w14:paraId="65686F91" w14:textId="77777777" w:rsidTr="002A34C2">
        <w:trPr>
          <w:trHeight w:val="330"/>
        </w:trPr>
        <w:tc>
          <w:tcPr>
            <w:tcW w:w="975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76F1A092" w14:textId="77777777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siječanj</w:t>
            </w:r>
          </w:p>
        </w:tc>
        <w:tc>
          <w:tcPr>
            <w:tcW w:w="1149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2EAA049D" w14:textId="526D6420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24.905</w:t>
            </w:r>
          </w:p>
        </w:tc>
        <w:tc>
          <w:tcPr>
            <w:tcW w:w="1050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4B7FD360" w14:textId="1DA3E98F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2.711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1DCE9A3" w14:textId="7CA48CD9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566</w:t>
            </w:r>
          </w:p>
        </w:tc>
        <w:tc>
          <w:tcPr>
            <w:tcW w:w="1232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2FBCAF0" w14:textId="35F09515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1.101</w:t>
            </w:r>
          </w:p>
        </w:tc>
        <w:tc>
          <w:tcPr>
            <w:tcW w:w="1076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60A51FEC" w14:textId="0421A964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112</w:t>
            </w:r>
          </w:p>
        </w:tc>
        <w:tc>
          <w:tcPr>
            <w:tcW w:w="1244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9C67D32" w14:textId="04839CA6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  <w:tc>
          <w:tcPr>
            <w:tcW w:w="1273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EBDC68D" w14:textId="7E15A258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88</w:t>
            </w:r>
          </w:p>
        </w:tc>
        <w:tc>
          <w:tcPr>
            <w:tcW w:w="997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2176CB78" w14:textId="04B9C936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205</w:t>
            </w:r>
          </w:p>
        </w:tc>
      </w:tr>
      <w:tr w:rsidR="00002079" w:rsidRPr="002626FA" w14:paraId="2F56FEA3" w14:textId="77777777" w:rsidTr="002A34C2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728CF79F" w14:textId="77777777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veljača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250488D2" w14:textId="27B42546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24.638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A01B615" w14:textId="2A50708B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2.404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6EB31CA4" w14:textId="070BFD3B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569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685EB7B0" w14:textId="7349A647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1.113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4B9BB60" w14:textId="3E5300EC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455FC96" w14:textId="233C0351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61C7CE7F" w14:textId="2E2196BA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4949CD54" w14:textId="60C15AD5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239</w:t>
            </w:r>
          </w:p>
        </w:tc>
      </w:tr>
      <w:tr w:rsidR="00002079" w:rsidRPr="002626FA" w14:paraId="2DD0512F" w14:textId="77777777" w:rsidTr="002A34C2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37737501" w14:textId="77777777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ožujak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635C6D45" w14:textId="2B94E669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24.776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6BD8DBF6" w14:textId="1F053D51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2.452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797B5BC8" w14:textId="4878316A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449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C7D0BC2" w14:textId="347088F8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1.198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438CDF2" w14:textId="5BB68028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193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24186CC" w14:textId="59BE7809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26DCF755" w14:textId="7191B34A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06094CB4" w14:textId="01507D8C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315</w:t>
            </w:r>
          </w:p>
        </w:tc>
      </w:tr>
      <w:tr w:rsidR="00002079" w:rsidRPr="002626FA" w14:paraId="54C4D7BD" w14:textId="77777777" w:rsidTr="002A34C2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2BC74FF7" w14:textId="77777777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travanj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853930B" w14:textId="6FEE08CC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22.745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593CDE71" w14:textId="625AED58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2.600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F2E7FE7" w14:textId="684340EB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5ED7526" w14:textId="20C18ACF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1.132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1B3D713" w14:textId="7E5D68B2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147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6B4EA414" w14:textId="294E7311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42F98B9A" w14:textId="4DFDF83A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7A6D78EB" w14:textId="2EFE0066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266</w:t>
            </w:r>
          </w:p>
        </w:tc>
      </w:tr>
      <w:tr w:rsidR="00002079" w:rsidRPr="002626FA" w14:paraId="7789DCCC" w14:textId="77777777" w:rsidTr="002A34C2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1E955DFB" w14:textId="77777777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svibanj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6343245F" w14:textId="05D592B7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22.461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21D74793" w14:textId="7E9EED81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3.079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5AE19DEE" w14:textId="642C331C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529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C7490E6" w14:textId="0C5780AC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1.178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EE78E70" w14:textId="1E589BC3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177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54503215" w14:textId="5E9C4BE2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239E2FD7" w14:textId="696611A9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069E0747" w14:textId="096AB4C4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229</w:t>
            </w:r>
          </w:p>
        </w:tc>
      </w:tr>
      <w:tr w:rsidR="00002079" w:rsidRPr="002626FA" w14:paraId="27B8C969" w14:textId="77777777" w:rsidTr="002A34C2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7EE86C2D" w14:textId="28334418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lipanj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58AF41B" w14:textId="1C6292FB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19.964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2EC39018" w14:textId="564CC6FD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2.501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F7BABDB" w14:textId="51D3F88C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554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667CC0CE" w14:textId="79B99400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1.141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5AFD8D47" w14:textId="1A728984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4C21D2F4" w14:textId="0DE77084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48A6C5A3" w14:textId="6E04B973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40F8E6BD" w14:textId="2DA1BB96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179</w:t>
            </w:r>
          </w:p>
        </w:tc>
      </w:tr>
      <w:tr w:rsidR="00002079" w:rsidRPr="002626FA" w14:paraId="3559798F" w14:textId="77777777" w:rsidTr="002A34C2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7713986F" w14:textId="77777777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srpanj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45CBCB9E" w14:textId="73C07CF1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21.022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64F3874" w14:textId="3277681A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2.763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8357BA1" w14:textId="440482F4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469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56D49FE3" w14:textId="5BDE269F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1.449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6069D7C" w14:textId="541E9809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6D4659B" w14:textId="2161E353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D4AB0B2" w14:textId="535D4B6B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056957C9" w14:textId="729AA644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210</w:t>
            </w:r>
          </w:p>
        </w:tc>
      </w:tr>
      <w:tr w:rsidR="00002079" w:rsidRPr="002626FA" w14:paraId="14F3BAEB" w14:textId="77777777" w:rsidTr="002A34C2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44993DFD" w14:textId="77777777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kolovoz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45EBE0FC" w14:textId="43E651EF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16.231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52307BB" w14:textId="48F950C1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1.930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2BEC3ECB" w14:textId="0CF0C1BC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291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2131AB85" w14:textId="6919D809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624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98DC285" w14:textId="1550BF9D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E6C1A72" w14:textId="0760AA5B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43F4EBF" w14:textId="08862CA5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7BBCCC3A" w14:textId="66AAB0F5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</w:tr>
      <w:tr w:rsidR="00002079" w:rsidRPr="002626FA" w14:paraId="1311D172" w14:textId="77777777" w:rsidTr="002A34C2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655687EF" w14:textId="77777777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rujan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43A9CF5D" w14:textId="7F423473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23.412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64850012" w14:textId="3B76C044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2.301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5D6091D9" w14:textId="73A466F0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518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5CC80D78" w14:textId="4DFE124A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1.419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1B9940E" w14:textId="340C0838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238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4771A04C" w14:textId="59A4BF89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6D1F5AD3" w14:textId="1AFCD0EF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66EC51FA" w14:textId="4C70975E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224</w:t>
            </w:r>
          </w:p>
        </w:tc>
      </w:tr>
      <w:tr w:rsidR="00002079" w:rsidRPr="002626FA" w14:paraId="5E3D49EC" w14:textId="77777777" w:rsidTr="002A34C2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2D9CABED" w14:textId="77777777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listopad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6E7C6EB3" w14:textId="09A4EE0E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25.379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6AFAD6F" w14:textId="7943F050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2.705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C9D3E17" w14:textId="0716D1E3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427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763A5C4" w14:textId="3F9F8D1A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1.589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4DB0687" w14:textId="4C8B3696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243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19636F8" w14:textId="7309982C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6AC79E55" w14:textId="3482499B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071225B5" w14:textId="3F5D08D5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345</w:t>
            </w:r>
          </w:p>
        </w:tc>
      </w:tr>
      <w:tr w:rsidR="00002079" w:rsidRPr="002626FA" w14:paraId="49DE616D" w14:textId="77777777" w:rsidTr="002A34C2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7049D346" w14:textId="77777777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studeni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5B3B1DE3" w14:textId="09B1C37B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21.322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5F6783E" w14:textId="15D90BB2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2.602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5B6F8FC7" w14:textId="43C3D520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396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61EBBA67" w14:textId="5E3961F3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1.354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2B5AFDF3" w14:textId="61E57DC7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173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5CCD28C5" w14:textId="276ECB30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45A1F112" w14:textId="2F17895D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70AA21C4" w14:textId="087598E8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393</w:t>
            </w:r>
          </w:p>
        </w:tc>
      </w:tr>
      <w:tr w:rsidR="00002079" w:rsidRPr="002626FA" w14:paraId="109527B4" w14:textId="77777777" w:rsidTr="002A34C2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734C6AEF" w14:textId="77777777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prosinac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55AF58F2" w14:textId="6A5392F0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20.440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42F41B26" w14:textId="68E3E85D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2.771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29C2557A" w14:textId="44A3E269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F55E68A" w14:textId="053750DD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1.109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D79FEF8" w14:textId="60E5393B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C374AD6" w14:textId="1D68AACF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403EA5F2" w14:textId="7BFF7CB1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3E710337" w14:textId="6270D03C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306</w:t>
            </w:r>
          </w:p>
        </w:tc>
      </w:tr>
      <w:tr w:rsidR="00002079" w:rsidRPr="002626FA" w14:paraId="12301726" w14:textId="77777777" w:rsidTr="002A34C2">
        <w:trPr>
          <w:trHeight w:val="510"/>
        </w:trPr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vAlign w:val="center"/>
            <w:hideMark/>
          </w:tcPr>
          <w:p w14:paraId="4520EC3F" w14:textId="045CC611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  <w:t>UKUPNO 202</w:t>
            </w:r>
            <w:r w:rsidR="002626FA" w:rsidRPr="002626F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  <w:r w:rsidRPr="002626F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1B140E25" w14:textId="57DB45D8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267.295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6B6F7270" w14:textId="23A9D065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30.819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2D861A17" w14:textId="311420EC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5.489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0CA3B14F" w14:textId="6721BE33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14.407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7ED5EC14" w14:textId="03EDD355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2.156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6FCEA6EF" w14:textId="2DAE467D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706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65E71FC6" w14:textId="566CDAA0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793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EBADFFE" w14:textId="78E4730D" w:rsidR="00002079" w:rsidRPr="002626FA" w:rsidRDefault="00002079" w:rsidP="0000207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3.015</w:t>
            </w:r>
          </w:p>
        </w:tc>
      </w:tr>
      <w:bookmarkEnd w:id="44"/>
      <w:bookmarkEnd w:id="45"/>
    </w:tbl>
    <w:p w14:paraId="09EB6BB4" w14:textId="17CD3854" w:rsidR="006E044C" w:rsidRPr="00552383" w:rsidRDefault="006E044C" w:rsidP="00AF2C77">
      <w:pPr>
        <w:pStyle w:val="Naslov2"/>
        <w:spacing w:before="0" w:after="0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278F8234" w14:textId="3132621B" w:rsidR="00D577F9" w:rsidRPr="00257113" w:rsidRDefault="00317E6D" w:rsidP="00932EC9">
      <w:pPr>
        <w:jc w:val="both"/>
        <w:rPr>
          <w:rFonts w:asciiTheme="minorHAnsi" w:hAnsiTheme="minorHAnsi" w:cstheme="minorHAnsi"/>
          <w:sz w:val="22"/>
          <w:szCs w:val="22"/>
        </w:rPr>
      </w:pPr>
      <w:r w:rsidRPr="002626FA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202</w:t>
      </w:r>
      <w:r w:rsidR="00F45B0E" w:rsidRPr="002626FA">
        <w:rPr>
          <w:rFonts w:asciiTheme="minorHAnsi" w:hAnsiTheme="minorHAnsi" w:cstheme="minorHAnsi"/>
          <w:sz w:val="22"/>
          <w:szCs w:val="22"/>
        </w:rPr>
        <w:t>3</w:t>
      </w:r>
      <w:r w:rsidR="002229A8" w:rsidRPr="002626F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2229A8" w:rsidRPr="002626FA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="002229A8" w:rsidRPr="002626F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2229A8" w:rsidRPr="002626FA">
        <w:rPr>
          <w:rFonts w:asciiTheme="minorHAnsi" w:hAnsiTheme="minorHAnsi" w:cstheme="minorHAnsi"/>
          <w:sz w:val="22"/>
          <w:szCs w:val="22"/>
        </w:rPr>
        <w:t>riješeno</w:t>
      </w:r>
      <w:proofErr w:type="spellEnd"/>
      <w:r w:rsidR="002229A8" w:rsidRPr="002626FA">
        <w:rPr>
          <w:rFonts w:asciiTheme="minorHAnsi" w:hAnsiTheme="minorHAnsi" w:cstheme="minorHAnsi"/>
          <w:sz w:val="22"/>
          <w:szCs w:val="22"/>
        </w:rPr>
        <w:t xml:space="preserve"> </w:t>
      </w:r>
      <w:r w:rsidR="00F45B0E" w:rsidRPr="002626FA">
        <w:rPr>
          <w:rFonts w:asciiTheme="minorHAnsi" w:hAnsiTheme="minorHAnsi" w:cstheme="minorHAnsi"/>
          <w:sz w:val="22"/>
          <w:szCs w:val="22"/>
        </w:rPr>
        <w:t xml:space="preserve">255.248 </w:t>
      </w:r>
      <w:proofErr w:type="spellStart"/>
      <w:r w:rsidR="00E02729" w:rsidRPr="002626FA">
        <w:rPr>
          <w:rFonts w:asciiTheme="minorHAnsi" w:hAnsiTheme="minorHAnsi" w:cstheme="minorHAnsi"/>
          <w:sz w:val="22"/>
          <w:szCs w:val="22"/>
        </w:rPr>
        <w:t>uk</w:t>
      </w:r>
      <w:r w:rsidR="00906609" w:rsidRPr="002626FA">
        <w:rPr>
          <w:rFonts w:asciiTheme="minorHAnsi" w:hAnsiTheme="minorHAnsi" w:cstheme="minorHAnsi"/>
          <w:sz w:val="22"/>
          <w:szCs w:val="22"/>
        </w:rPr>
        <w:t>njižbi</w:t>
      </w:r>
      <w:proofErr w:type="spellEnd"/>
      <w:r w:rsidR="00906609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06609" w:rsidRPr="002626FA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="00906609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06609" w:rsidRPr="002626FA">
        <w:rPr>
          <w:rFonts w:asciiTheme="minorHAnsi" w:hAnsiTheme="minorHAnsi" w:cstheme="minorHAnsi"/>
          <w:sz w:val="22"/>
          <w:szCs w:val="22"/>
        </w:rPr>
        <w:t>vlasništva</w:t>
      </w:r>
      <w:proofErr w:type="spellEnd"/>
      <w:r w:rsidR="00906609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06609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906609" w:rsidRPr="002626FA">
        <w:rPr>
          <w:rFonts w:asciiTheme="minorHAnsi" w:hAnsiTheme="minorHAnsi" w:cstheme="minorHAnsi"/>
          <w:sz w:val="22"/>
          <w:szCs w:val="22"/>
        </w:rPr>
        <w:t xml:space="preserve"> </w:t>
      </w:r>
      <w:r w:rsidR="00F45B0E" w:rsidRPr="002626FA">
        <w:rPr>
          <w:rFonts w:asciiTheme="minorHAnsi" w:hAnsiTheme="minorHAnsi" w:cstheme="minorHAnsi"/>
          <w:sz w:val="22"/>
          <w:szCs w:val="22"/>
        </w:rPr>
        <w:t>31.497</w:t>
      </w:r>
      <w:r w:rsidR="00E02729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02729" w:rsidRPr="002626FA">
        <w:rPr>
          <w:rFonts w:asciiTheme="minorHAnsi" w:hAnsiTheme="minorHAnsi" w:cstheme="minorHAnsi"/>
          <w:sz w:val="22"/>
          <w:szCs w:val="22"/>
        </w:rPr>
        <w:t>uknji</w:t>
      </w:r>
      <w:r w:rsidR="00D20C00" w:rsidRPr="002626FA">
        <w:rPr>
          <w:rFonts w:asciiTheme="minorHAnsi" w:hAnsiTheme="minorHAnsi" w:cstheme="minorHAnsi"/>
          <w:sz w:val="22"/>
          <w:szCs w:val="22"/>
        </w:rPr>
        <w:t>žbi</w:t>
      </w:r>
      <w:proofErr w:type="spellEnd"/>
      <w:r w:rsidR="00E02729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02729" w:rsidRPr="002626FA">
        <w:rPr>
          <w:rFonts w:asciiTheme="minorHAnsi" w:hAnsiTheme="minorHAnsi" w:cstheme="minorHAnsi"/>
          <w:sz w:val="22"/>
          <w:szCs w:val="22"/>
        </w:rPr>
        <w:t>založnog</w:t>
      </w:r>
      <w:proofErr w:type="spellEnd"/>
      <w:r w:rsidR="00E02729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02729" w:rsidRPr="002626FA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="00D20C00" w:rsidRPr="002626FA">
        <w:rPr>
          <w:rFonts w:asciiTheme="minorHAnsi" w:hAnsiTheme="minorHAnsi" w:cstheme="minorHAnsi"/>
          <w:sz w:val="22"/>
          <w:szCs w:val="22"/>
        </w:rPr>
        <w:t>,</w:t>
      </w:r>
      <w:r w:rsidR="00E02729" w:rsidRPr="002626FA">
        <w:rPr>
          <w:rFonts w:asciiTheme="minorHAnsi" w:hAnsiTheme="minorHAnsi" w:cstheme="minorHAnsi"/>
          <w:sz w:val="22"/>
          <w:szCs w:val="22"/>
        </w:rPr>
        <w:t xml:space="preserve"> </w:t>
      </w:r>
      <w:r w:rsidRPr="002626FA">
        <w:rPr>
          <w:rFonts w:asciiTheme="minorHAnsi" w:hAnsiTheme="minorHAnsi" w:cstheme="minorHAnsi"/>
          <w:sz w:val="22"/>
          <w:szCs w:val="22"/>
        </w:rPr>
        <w:t>u 202</w:t>
      </w:r>
      <w:r w:rsidR="00F45B0E" w:rsidRPr="002626FA">
        <w:rPr>
          <w:rFonts w:asciiTheme="minorHAnsi" w:hAnsiTheme="minorHAnsi" w:cstheme="minorHAnsi"/>
          <w:sz w:val="22"/>
          <w:szCs w:val="22"/>
        </w:rPr>
        <w:t>4</w:t>
      </w:r>
      <w:r w:rsidR="002229A8" w:rsidRPr="002626F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D577F9" w:rsidRPr="002626FA">
        <w:rPr>
          <w:rFonts w:asciiTheme="minorHAnsi" w:hAnsiTheme="minorHAnsi" w:cstheme="minorHAnsi"/>
          <w:sz w:val="22"/>
          <w:szCs w:val="22"/>
        </w:rPr>
        <w:t>z</w:t>
      </w:r>
      <w:r w:rsidR="002229A8" w:rsidRPr="002626FA">
        <w:rPr>
          <w:rFonts w:asciiTheme="minorHAnsi" w:hAnsiTheme="minorHAnsi" w:cstheme="minorHAnsi"/>
          <w:sz w:val="22"/>
          <w:szCs w:val="22"/>
        </w:rPr>
        <w:t>abilježen</w:t>
      </w:r>
      <w:r w:rsidR="00E02729" w:rsidRPr="002626FA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2229A8" w:rsidRPr="002626F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F45B0E" w:rsidRPr="002626FA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="002229A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229A8" w:rsidRPr="002626FA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2229A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229A8" w:rsidRPr="002626FA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="002229A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229A8" w:rsidRPr="002626FA">
        <w:rPr>
          <w:rFonts w:asciiTheme="minorHAnsi" w:hAnsiTheme="minorHAnsi" w:cstheme="minorHAnsi"/>
          <w:sz w:val="22"/>
          <w:szCs w:val="22"/>
        </w:rPr>
        <w:t>uknjižbi</w:t>
      </w:r>
      <w:proofErr w:type="spellEnd"/>
      <w:r w:rsidR="002229A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229A8" w:rsidRPr="002626FA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="002229A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229A8" w:rsidRPr="002626FA">
        <w:rPr>
          <w:rFonts w:asciiTheme="minorHAnsi" w:hAnsiTheme="minorHAnsi" w:cstheme="minorHAnsi"/>
          <w:sz w:val="22"/>
          <w:szCs w:val="22"/>
        </w:rPr>
        <w:t>vlasništva</w:t>
      </w:r>
      <w:proofErr w:type="spellEnd"/>
      <w:r w:rsidR="00D577F9" w:rsidRPr="002626FA">
        <w:rPr>
          <w:rFonts w:asciiTheme="minorHAnsi" w:hAnsiTheme="minorHAnsi" w:cstheme="minorHAnsi"/>
          <w:sz w:val="22"/>
          <w:szCs w:val="22"/>
        </w:rPr>
        <w:t xml:space="preserve"> (za </w:t>
      </w:r>
      <w:r w:rsidR="00F45B0E" w:rsidRPr="002626FA">
        <w:rPr>
          <w:rFonts w:asciiTheme="minorHAnsi" w:hAnsiTheme="minorHAnsi" w:cstheme="minorHAnsi"/>
          <w:sz w:val="22"/>
          <w:szCs w:val="22"/>
        </w:rPr>
        <w:t>4</w:t>
      </w:r>
      <w:r w:rsidR="00324998" w:rsidRPr="002626FA">
        <w:rPr>
          <w:rFonts w:asciiTheme="minorHAnsi" w:hAnsiTheme="minorHAnsi" w:cstheme="minorHAnsi"/>
          <w:sz w:val="22"/>
          <w:szCs w:val="22"/>
        </w:rPr>
        <w:t>,51</w:t>
      </w:r>
      <w:r w:rsidR="00D577F9" w:rsidRPr="002626FA">
        <w:rPr>
          <w:rFonts w:asciiTheme="minorHAnsi" w:hAnsiTheme="minorHAnsi" w:cstheme="minorHAnsi"/>
          <w:sz w:val="22"/>
          <w:szCs w:val="22"/>
        </w:rPr>
        <w:t>%)</w:t>
      </w:r>
      <w:r w:rsidR="002229A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77F9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2229A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57113" w:rsidRPr="002626FA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2229A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229A8" w:rsidRPr="002626FA">
        <w:rPr>
          <w:rFonts w:asciiTheme="minorHAnsi" w:hAnsiTheme="minorHAnsi" w:cstheme="minorHAnsi"/>
          <w:sz w:val="22"/>
          <w:szCs w:val="22"/>
        </w:rPr>
        <w:t>broj</w:t>
      </w:r>
      <w:r w:rsidR="00E02729" w:rsidRPr="002626F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2229A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229A8" w:rsidRPr="002626FA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="002229A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229A8" w:rsidRPr="002626FA">
        <w:rPr>
          <w:rFonts w:asciiTheme="minorHAnsi" w:hAnsiTheme="minorHAnsi" w:cstheme="minorHAnsi"/>
          <w:sz w:val="22"/>
          <w:szCs w:val="22"/>
        </w:rPr>
        <w:t>uknjižbi</w:t>
      </w:r>
      <w:proofErr w:type="spellEnd"/>
      <w:r w:rsidR="002229A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229A8" w:rsidRPr="002626FA">
        <w:rPr>
          <w:rFonts w:asciiTheme="minorHAnsi" w:hAnsiTheme="minorHAnsi" w:cstheme="minorHAnsi"/>
          <w:sz w:val="22"/>
          <w:szCs w:val="22"/>
        </w:rPr>
        <w:t>založ</w:t>
      </w:r>
      <w:r w:rsidR="00D20C00" w:rsidRPr="002626FA">
        <w:rPr>
          <w:rFonts w:asciiTheme="minorHAnsi" w:hAnsiTheme="minorHAnsi" w:cstheme="minorHAnsi"/>
          <w:sz w:val="22"/>
          <w:szCs w:val="22"/>
        </w:rPr>
        <w:t>n</w:t>
      </w:r>
      <w:r w:rsidR="002229A8" w:rsidRPr="002626FA">
        <w:rPr>
          <w:rFonts w:asciiTheme="minorHAnsi" w:hAnsiTheme="minorHAnsi" w:cstheme="minorHAnsi"/>
          <w:sz w:val="22"/>
          <w:szCs w:val="22"/>
        </w:rPr>
        <w:t>og</w:t>
      </w:r>
      <w:proofErr w:type="spellEnd"/>
      <w:r w:rsidR="002229A8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229A8" w:rsidRPr="002626FA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="00D577F9" w:rsidRPr="002626FA">
        <w:rPr>
          <w:rFonts w:asciiTheme="minorHAnsi" w:hAnsiTheme="minorHAnsi" w:cstheme="minorHAnsi"/>
          <w:sz w:val="22"/>
          <w:szCs w:val="22"/>
        </w:rPr>
        <w:t xml:space="preserve"> (za </w:t>
      </w:r>
      <w:r w:rsidR="0028213F" w:rsidRPr="002626FA">
        <w:rPr>
          <w:rFonts w:asciiTheme="minorHAnsi" w:hAnsiTheme="minorHAnsi" w:cstheme="minorHAnsi"/>
          <w:sz w:val="22"/>
          <w:szCs w:val="22"/>
        </w:rPr>
        <w:t>2</w:t>
      </w:r>
      <w:r w:rsidR="00BD23EC" w:rsidRPr="002626FA">
        <w:rPr>
          <w:rFonts w:asciiTheme="minorHAnsi" w:hAnsiTheme="minorHAnsi" w:cstheme="minorHAnsi"/>
          <w:sz w:val="22"/>
          <w:szCs w:val="22"/>
        </w:rPr>
        <w:t>,</w:t>
      </w:r>
      <w:r w:rsidR="00324998" w:rsidRPr="002626FA">
        <w:rPr>
          <w:rFonts w:asciiTheme="minorHAnsi" w:hAnsiTheme="minorHAnsi" w:cstheme="minorHAnsi"/>
          <w:sz w:val="22"/>
          <w:szCs w:val="22"/>
        </w:rPr>
        <w:t>20</w:t>
      </w:r>
      <w:r w:rsidR="0028213F" w:rsidRPr="002626FA">
        <w:rPr>
          <w:rFonts w:asciiTheme="minorHAnsi" w:hAnsiTheme="minorHAnsi" w:cstheme="minorHAnsi"/>
          <w:sz w:val="22"/>
          <w:szCs w:val="22"/>
        </w:rPr>
        <w:t>%)</w:t>
      </w:r>
      <w:r w:rsidR="002626FA">
        <w:rPr>
          <w:rFonts w:asciiTheme="minorHAnsi" w:hAnsiTheme="minorHAnsi" w:cstheme="minorHAnsi"/>
          <w:sz w:val="22"/>
          <w:szCs w:val="22"/>
        </w:rPr>
        <w:t>.</w:t>
      </w:r>
    </w:p>
    <w:p w14:paraId="4782C601" w14:textId="77777777" w:rsidR="00D577F9" w:rsidRPr="00257113" w:rsidRDefault="00D577F9" w:rsidP="00932E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4FA6A6" w14:textId="5DA5BC14" w:rsidR="006F5F74" w:rsidRPr="002626FA" w:rsidRDefault="00D577F9" w:rsidP="001841E8">
      <w:pPr>
        <w:jc w:val="both"/>
        <w:rPr>
          <w:rFonts w:asciiTheme="minorHAnsi" w:hAnsiTheme="minorHAnsi" w:cstheme="minorHAnsi"/>
          <w:sz w:val="22"/>
          <w:szCs w:val="22"/>
        </w:rPr>
      </w:pPr>
      <w:r w:rsidRPr="002626FA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34416" w:rsidRPr="002626FA">
        <w:rPr>
          <w:rFonts w:asciiTheme="minorHAnsi" w:hAnsiTheme="minorHAnsi" w:cstheme="minorHAnsi"/>
          <w:sz w:val="22"/>
          <w:szCs w:val="22"/>
        </w:rPr>
        <w:t>n</w:t>
      </w:r>
      <w:r w:rsidR="00826675" w:rsidRPr="002626F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posebne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E6407" w:rsidRPr="002626FA">
        <w:rPr>
          <w:rFonts w:asciiTheme="minorHAnsi" w:hAnsiTheme="minorHAnsi" w:cstheme="minorHAnsi"/>
          <w:sz w:val="22"/>
          <w:szCs w:val="22"/>
        </w:rPr>
        <w:t>zemljišnoknjižne</w:t>
      </w:r>
      <w:proofErr w:type="spellEnd"/>
      <w:r w:rsidR="00BE6407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predmete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je u 202</w:t>
      </w:r>
      <w:r w:rsidR="00324998" w:rsidRPr="002626FA">
        <w:rPr>
          <w:rFonts w:asciiTheme="minorHAnsi" w:hAnsiTheme="minorHAnsi" w:cstheme="minorHAnsi"/>
          <w:sz w:val="22"/>
          <w:szCs w:val="22"/>
        </w:rPr>
        <w:t>3</w:t>
      </w:r>
      <w:r w:rsidR="00134416" w:rsidRPr="002626F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134416" w:rsidRPr="002626FA">
        <w:rPr>
          <w:rFonts w:asciiTheme="minorHAnsi" w:hAnsiTheme="minorHAnsi" w:cstheme="minorHAnsi"/>
          <w:sz w:val="22"/>
          <w:szCs w:val="22"/>
        </w:rPr>
        <w:t>r</w:t>
      </w:r>
      <w:r w:rsidR="00460618" w:rsidRPr="002626FA">
        <w:rPr>
          <w:rFonts w:asciiTheme="minorHAnsi" w:hAnsiTheme="minorHAnsi" w:cstheme="minorHAnsi"/>
          <w:sz w:val="22"/>
          <w:szCs w:val="22"/>
        </w:rPr>
        <w:t>iješen</w:t>
      </w:r>
      <w:r w:rsidR="00317E6D" w:rsidRPr="002626FA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r w:rsidR="00C045E6" w:rsidRPr="002626FA">
        <w:rPr>
          <w:rFonts w:asciiTheme="minorHAnsi" w:hAnsiTheme="minorHAnsi" w:cstheme="minorHAnsi"/>
          <w:sz w:val="22"/>
          <w:szCs w:val="22"/>
        </w:rPr>
        <w:t>5.2</w:t>
      </w:r>
      <w:r w:rsidR="00324998" w:rsidRPr="002626FA">
        <w:rPr>
          <w:rFonts w:asciiTheme="minorHAnsi" w:hAnsiTheme="minorHAnsi" w:cstheme="minorHAnsi"/>
          <w:sz w:val="22"/>
          <w:szCs w:val="22"/>
        </w:rPr>
        <w:t>11</w:t>
      </w:r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prigovor</w:t>
      </w:r>
      <w:r w:rsidR="00E81881" w:rsidRPr="002626F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C60F46"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324998" w:rsidRPr="002626FA">
        <w:rPr>
          <w:rFonts w:asciiTheme="minorHAnsi" w:hAnsiTheme="minorHAnsi" w:cstheme="minorHAnsi"/>
          <w:sz w:val="22"/>
          <w:szCs w:val="22"/>
        </w:rPr>
        <w:t>11.925</w:t>
      </w:r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pojedinačnih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ispravnih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postupaka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324998" w:rsidRPr="002626FA">
        <w:rPr>
          <w:rFonts w:asciiTheme="minorHAnsi" w:hAnsiTheme="minorHAnsi" w:cstheme="minorHAnsi"/>
          <w:sz w:val="22"/>
          <w:szCs w:val="22"/>
        </w:rPr>
        <w:t>788</w:t>
      </w:r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povezivanje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134416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34416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460618" w:rsidRPr="002626FA">
        <w:rPr>
          <w:rFonts w:asciiTheme="minorHAnsi" w:hAnsiTheme="minorHAnsi" w:cstheme="minorHAnsi"/>
          <w:sz w:val="22"/>
          <w:szCs w:val="22"/>
        </w:rPr>
        <w:t>,</w:t>
      </w:r>
      <w:r w:rsidR="00317E6D" w:rsidRPr="002626FA">
        <w:rPr>
          <w:rFonts w:asciiTheme="minorHAnsi" w:hAnsiTheme="minorHAnsi" w:cstheme="minorHAnsi"/>
          <w:sz w:val="22"/>
          <w:szCs w:val="22"/>
        </w:rPr>
        <w:t xml:space="preserve"> u 202</w:t>
      </w:r>
      <w:r w:rsidR="00324998" w:rsidRPr="002626FA">
        <w:rPr>
          <w:rFonts w:asciiTheme="minorHAnsi" w:hAnsiTheme="minorHAnsi" w:cstheme="minorHAnsi"/>
          <w:sz w:val="22"/>
          <w:szCs w:val="22"/>
        </w:rPr>
        <w:t>4</w:t>
      </w:r>
      <w:r w:rsidRPr="002626F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zabilježe</w:t>
      </w:r>
      <w:r w:rsidR="00317E6D" w:rsidRPr="002626FA">
        <w:rPr>
          <w:rFonts w:asciiTheme="minorHAnsi" w:hAnsiTheme="minorHAnsi" w:cstheme="minorHAnsi"/>
          <w:sz w:val="22"/>
          <w:szCs w:val="22"/>
        </w:rPr>
        <w:t>no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324998" w:rsidRPr="002626FA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="00826675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6675" w:rsidRPr="002626FA">
        <w:rPr>
          <w:rFonts w:asciiTheme="minorHAnsi" w:hAnsiTheme="minorHAnsi" w:cstheme="minorHAnsi"/>
          <w:sz w:val="22"/>
          <w:szCs w:val="22"/>
        </w:rPr>
        <w:t>bro</w:t>
      </w:r>
      <w:r w:rsidR="00317E6D" w:rsidRPr="002626FA">
        <w:rPr>
          <w:rFonts w:asciiTheme="minorHAnsi" w:hAnsiTheme="minorHAnsi" w:cstheme="minorHAnsi"/>
          <w:sz w:val="22"/>
          <w:szCs w:val="22"/>
        </w:rPr>
        <w:t>ja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riješenih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prigovora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(</w:t>
      </w:r>
      <w:r w:rsidR="00324998" w:rsidRPr="002626FA">
        <w:rPr>
          <w:rFonts w:asciiTheme="minorHAnsi" w:hAnsiTheme="minorHAnsi" w:cstheme="minorHAnsi"/>
          <w:sz w:val="22"/>
          <w:szCs w:val="22"/>
        </w:rPr>
        <w:t>5,06</w:t>
      </w:r>
      <w:r w:rsidR="00826675" w:rsidRPr="002626FA">
        <w:rPr>
          <w:rFonts w:asciiTheme="minorHAnsi" w:hAnsiTheme="minorHAnsi" w:cstheme="minorHAnsi"/>
          <w:sz w:val="22"/>
          <w:szCs w:val="22"/>
        </w:rPr>
        <w:t xml:space="preserve">%),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p</w:t>
      </w:r>
      <w:r w:rsidR="00134416" w:rsidRPr="002626FA">
        <w:rPr>
          <w:rFonts w:asciiTheme="minorHAnsi" w:hAnsiTheme="minorHAnsi" w:cstheme="minorHAnsi"/>
          <w:sz w:val="22"/>
          <w:szCs w:val="22"/>
        </w:rPr>
        <w:t>redloga</w:t>
      </w:r>
      <w:proofErr w:type="spellEnd"/>
      <w:r w:rsidR="00134416" w:rsidRPr="002626F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134416" w:rsidRPr="002626FA">
        <w:rPr>
          <w:rFonts w:asciiTheme="minorHAnsi" w:hAnsiTheme="minorHAnsi" w:cstheme="minorHAnsi"/>
          <w:sz w:val="22"/>
          <w:szCs w:val="22"/>
        </w:rPr>
        <w:t>pokretanje</w:t>
      </w:r>
      <w:proofErr w:type="spellEnd"/>
      <w:r w:rsidR="00134416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pojedinačnih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i</w:t>
      </w:r>
      <w:r w:rsidR="00826675" w:rsidRPr="002626FA">
        <w:rPr>
          <w:rFonts w:asciiTheme="minorHAnsi" w:hAnsiTheme="minorHAnsi" w:cstheme="minorHAnsi"/>
          <w:sz w:val="22"/>
          <w:szCs w:val="22"/>
        </w:rPr>
        <w:t>spravnih</w:t>
      </w:r>
      <w:proofErr w:type="spellEnd"/>
      <w:r w:rsidR="00826675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6675" w:rsidRPr="002626FA">
        <w:rPr>
          <w:rFonts w:asciiTheme="minorHAnsi" w:hAnsiTheme="minorHAnsi" w:cstheme="minorHAnsi"/>
          <w:sz w:val="22"/>
          <w:szCs w:val="22"/>
        </w:rPr>
        <w:t>postupaka</w:t>
      </w:r>
      <w:proofErr w:type="spellEnd"/>
      <w:r w:rsidR="000E7ABE">
        <w:rPr>
          <w:rFonts w:asciiTheme="minorHAnsi" w:hAnsiTheme="minorHAnsi" w:cstheme="minorHAnsi"/>
          <w:sz w:val="22"/>
          <w:szCs w:val="22"/>
        </w:rPr>
        <w:t xml:space="preserve"> </w:t>
      </w:r>
      <w:r w:rsidR="00826675" w:rsidRPr="002626FA">
        <w:rPr>
          <w:rFonts w:asciiTheme="minorHAnsi" w:hAnsiTheme="minorHAnsi" w:cstheme="minorHAnsi"/>
          <w:sz w:val="22"/>
          <w:szCs w:val="22"/>
        </w:rPr>
        <w:t>(</w:t>
      </w:r>
      <w:r w:rsidR="00324998" w:rsidRPr="002626FA">
        <w:rPr>
          <w:rFonts w:asciiTheme="minorHAnsi" w:hAnsiTheme="minorHAnsi" w:cstheme="minorHAnsi"/>
          <w:sz w:val="22"/>
          <w:szCs w:val="22"/>
        </w:rPr>
        <w:t>17,23</w:t>
      </w:r>
      <w:r w:rsidR="00317E6D" w:rsidRPr="002626FA">
        <w:rPr>
          <w:rFonts w:asciiTheme="minorHAnsi" w:hAnsiTheme="minorHAnsi" w:cstheme="minorHAnsi"/>
          <w:sz w:val="22"/>
          <w:szCs w:val="22"/>
        </w:rPr>
        <w:t xml:space="preserve">%) </w:t>
      </w:r>
      <w:proofErr w:type="spellStart"/>
      <w:r w:rsidR="00317E6D" w:rsidRPr="002626F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="00317E6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42761" w:rsidRPr="002626FA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="00342761" w:rsidRPr="002626F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342761" w:rsidRPr="002626FA">
        <w:rPr>
          <w:rFonts w:asciiTheme="minorHAnsi" w:hAnsiTheme="minorHAnsi" w:cstheme="minorHAnsi"/>
          <w:sz w:val="22"/>
          <w:szCs w:val="22"/>
        </w:rPr>
        <w:t>povezivanje</w:t>
      </w:r>
      <w:proofErr w:type="spellEnd"/>
      <w:r w:rsidR="0034276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17E3D" w:rsidRPr="002626FA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="00B17E3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17E3D"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B17E3D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17E3D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41E8" w:rsidRPr="002626FA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1841E8" w:rsidRPr="002626FA">
        <w:rPr>
          <w:rFonts w:asciiTheme="minorHAnsi" w:hAnsiTheme="minorHAnsi" w:cstheme="minorHAnsi"/>
          <w:sz w:val="22"/>
          <w:szCs w:val="22"/>
        </w:rPr>
        <w:t xml:space="preserve"> (</w:t>
      </w:r>
      <w:r w:rsidR="00324998" w:rsidRPr="002626FA">
        <w:rPr>
          <w:rFonts w:asciiTheme="minorHAnsi" w:hAnsiTheme="minorHAnsi" w:cstheme="minorHAnsi"/>
          <w:sz w:val="22"/>
          <w:szCs w:val="22"/>
        </w:rPr>
        <w:t>11,61%</w:t>
      </w:r>
      <w:r w:rsidR="00826675" w:rsidRPr="002626FA">
        <w:rPr>
          <w:rFonts w:asciiTheme="minorHAnsi" w:hAnsiTheme="minorHAnsi" w:cstheme="minorHAnsi"/>
          <w:sz w:val="22"/>
          <w:szCs w:val="22"/>
        </w:rPr>
        <w:t>)</w:t>
      </w:r>
      <w:r w:rsidR="001841E8" w:rsidRPr="002626FA">
        <w:rPr>
          <w:rFonts w:asciiTheme="minorHAnsi" w:hAnsiTheme="minorHAnsi" w:cstheme="minorHAnsi"/>
          <w:sz w:val="22"/>
          <w:szCs w:val="22"/>
        </w:rPr>
        <w:t>.</w:t>
      </w:r>
    </w:p>
    <w:p w14:paraId="263ED602" w14:textId="3833DE97" w:rsidR="001841E8" w:rsidRDefault="001841E8" w:rsidP="001841E8">
      <w:pPr>
        <w:jc w:val="both"/>
        <w:rPr>
          <w:rFonts w:asciiTheme="minorHAnsi" w:hAnsiTheme="minorHAnsi" w:cstheme="minorHAnsi"/>
          <w:sz w:val="22"/>
          <w:szCs w:val="22"/>
        </w:rPr>
      </w:pPr>
      <w:r w:rsidRPr="002626FA">
        <w:rPr>
          <w:rFonts w:asciiTheme="minorHAnsi" w:hAnsiTheme="minorHAnsi" w:cstheme="minorHAnsi"/>
          <w:sz w:val="22"/>
          <w:szCs w:val="22"/>
        </w:rPr>
        <w:t xml:space="preserve">Kao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dodatni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pokazatelji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prate se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riješene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prigovori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pojedinačnom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ispravnom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prigovori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povezivanju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ostali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posebni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predmeti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>.</w:t>
      </w:r>
    </w:p>
    <w:p w14:paraId="53A4D8F3" w14:textId="77777777" w:rsidR="001841E8" w:rsidRPr="005A5C91" w:rsidRDefault="001841E8" w:rsidP="001841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3A6C48" w14:textId="1EC92937" w:rsidR="00221294" w:rsidRDefault="00221294" w:rsidP="00AF2C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E87C1C" w14:textId="77777777" w:rsidR="003E6390" w:rsidRPr="00AF2C77" w:rsidRDefault="003E6390" w:rsidP="00AF2C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56F9AA" w14:textId="469FE105" w:rsidR="00342761" w:rsidRPr="00B83AF8" w:rsidRDefault="00221294" w:rsidP="005C0D62">
      <w:pPr>
        <w:spacing w:after="200" w:line="276" w:lineRule="auto"/>
        <w:ind w:firstLine="708"/>
        <w:rPr>
          <w:rFonts w:asciiTheme="minorHAnsi" w:hAnsiTheme="minorHAnsi" w:cstheme="minorHAnsi"/>
          <w:bCs/>
          <w:sz w:val="20"/>
          <w:szCs w:val="20"/>
        </w:rPr>
      </w:pPr>
      <w:bookmarkStart w:id="46" w:name="_Hlk161408914"/>
      <w:bookmarkStart w:id="47" w:name="_Toc63771802"/>
      <w:proofErr w:type="spellStart"/>
      <w:r w:rsidRPr="00C77767">
        <w:rPr>
          <w:rFonts w:asciiTheme="minorHAnsi" w:hAnsiTheme="minorHAnsi" w:cstheme="minorHAnsi"/>
          <w:b/>
          <w:sz w:val="20"/>
          <w:szCs w:val="20"/>
        </w:rPr>
        <w:t>Grafikon</w:t>
      </w:r>
      <w:proofErr w:type="spellEnd"/>
      <w:r w:rsidRPr="00C7776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E6407" w:rsidRPr="00C77767">
        <w:rPr>
          <w:rFonts w:asciiTheme="minorHAnsi" w:hAnsiTheme="minorHAnsi" w:cstheme="minorHAnsi"/>
          <w:b/>
          <w:sz w:val="20"/>
          <w:szCs w:val="20"/>
        </w:rPr>
        <w:t>8</w:t>
      </w:r>
      <w:r w:rsidRPr="00C77767">
        <w:rPr>
          <w:rFonts w:asciiTheme="minorHAnsi" w:hAnsiTheme="minorHAnsi" w:cstheme="minorHAnsi"/>
          <w:b/>
          <w:sz w:val="20"/>
          <w:szCs w:val="20"/>
        </w:rPr>
        <w:t>.</w:t>
      </w:r>
      <w:r w:rsidRPr="00B83AF8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B21E80" w:rsidRPr="00B83AF8">
        <w:rPr>
          <w:rFonts w:asciiTheme="minorHAnsi" w:hAnsiTheme="minorHAnsi" w:cstheme="minorHAnsi"/>
          <w:bCs/>
          <w:sz w:val="20"/>
          <w:szCs w:val="20"/>
        </w:rPr>
        <w:t>Usporedni</w:t>
      </w:r>
      <w:proofErr w:type="spellEnd"/>
      <w:r w:rsidR="00B21E80" w:rsidRPr="00B83AF8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B21E80" w:rsidRPr="00B83AF8">
        <w:rPr>
          <w:rFonts w:asciiTheme="minorHAnsi" w:hAnsiTheme="minorHAnsi" w:cstheme="minorHAnsi"/>
          <w:bCs/>
          <w:sz w:val="20"/>
          <w:szCs w:val="20"/>
        </w:rPr>
        <w:t>prikaz</w:t>
      </w:r>
      <w:proofErr w:type="spellEnd"/>
      <w:r w:rsidR="00B21E80" w:rsidRPr="00B83AF8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B21E80" w:rsidRPr="00B83AF8">
        <w:rPr>
          <w:rFonts w:asciiTheme="minorHAnsi" w:hAnsiTheme="minorHAnsi" w:cstheme="minorHAnsi"/>
          <w:bCs/>
          <w:sz w:val="20"/>
          <w:szCs w:val="20"/>
        </w:rPr>
        <w:t>riješenih</w:t>
      </w:r>
      <w:proofErr w:type="spellEnd"/>
      <w:r w:rsidR="00B21E80" w:rsidRPr="00B83AF8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B21E80" w:rsidRPr="00B83AF8">
        <w:rPr>
          <w:rFonts w:asciiTheme="minorHAnsi" w:hAnsiTheme="minorHAnsi" w:cstheme="minorHAnsi"/>
          <w:bCs/>
          <w:sz w:val="20"/>
          <w:szCs w:val="20"/>
        </w:rPr>
        <w:t>redovnih</w:t>
      </w:r>
      <w:proofErr w:type="spellEnd"/>
      <w:r w:rsidR="00B21E80" w:rsidRPr="00B83AF8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B21E80" w:rsidRPr="00B83AF8">
        <w:rPr>
          <w:rFonts w:asciiTheme="minorHAnsi" w:hAnsiTheme="minorHAnsi" w:cstheme="minorHAnsi"/>
          <w:bCs/>
          <w:sz w:val="20"/>
          <w:szCs w:val="20"/>
        </w:rPr>
        <w:t>i</w:t>
      </w:r>
      <w:proofErr w:type="spellEnd"/>
      <w:r w:rsidR="00B21E80" w:rsidRPr="00B83AF8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B21E80" w:rsidRPr="00B83AF8">
        <w:rPr>
          <w:rFonts w:asciiTheme="minorHAnsi" w:hAnsiTheme="minorHAnsi" w:cstheme="minorHAnsi"/>
          <w:bCs/>
          <w:sz w:val="20"/>
          <w:szCs w:val="20"/>
        </w:rPr>
        <w:t>po</w:t>
      </w:r>
      <w:r w:rsidR="004C28FB" w:rsidRPr="00B83AF8">
        <w:rPr>
          <w:rFonts w:asciiTheme="minorHAnsi" w:hAnsiTheme="minorHAnsi" w:cstheme="minorHAnsi"/>
          <w:bCs/>
          <w:sz w:val="20"/>
          <w:szCs w:val="20"/>
        </w:rPr>
        <w:t>sebnih</w:t>
      </w:r>
      <w:proofErr w:type="spellEnd"/>
      <w:r w:rsidR="004C28FB" w:rsidRPr="00B83AF8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BE6407" w:rsidRPr="00B83AF8">
        <w:rPr>
          <w:rFonts w:asciiTheme="minorHAnsi" w:hAnsiTheme="minorHAnsi" w:cstheme="minorHAnsi"/>
          <w:bCs/>
          <w:sz w:val="20"/>
          <w:szCs w:val="20"/>
        </w:rPr>
        <w:t>zemljišnoknjižnih</w:t>
      </w:r>
      <w:proofErr w:type="spellEnd"/>
      <w:r w:rsidR="00BE6407" w:rsidRPr="00B83AF8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4C28FB" w:rsidRPr="00B83AF8">
        <w:rPr>
          <w:rFonts w:asciiTheme="minorHAnsi" w:hAnsiTheme="minorHAnsi" w:cstheme="minorHAnsi"/>
          <w:bCs/>
          <w:sz w:val="20"/>
          <w:szCs w:val="20"/>
        </w:rPr>
        <w:t>predmeta</w:t>
      </w:r>
      <w:proofErr w:type="spellEnd"/>
      <w:r w:rsidR="004C28FB" w:rsidRPr="00B83AF8">
        <w:rPr>
          <w:rFonts w:asciiTheme="minorHAnsi" w:hAnsiTheme="minorHAnsi" w:cstheme="minorHAnsi"/>
          <w:bCs/>
          <w:sz w:val="20"/>
          <w:szCs w:val="20"/>
        </w:rPr>
        <w:t xml:space="preserve"> u </w:t>
      </w:r>
      <w:proofErr w:type="spellStart"/>
      <w:r w:rsidR="004C28FB" w:rsidRPr="00B83AF8">
        <w:rPr>
          <w:rFonts w:asciiTheme="minorHAnsi" w:hAnsiTheme="minorHAnsi" w:cstheme="minorHAnsi"/>
          <w:bCs/>
          <w:sz w:val="20"/>
          <w:szCs w:val="20"/>
        </w:rPr>
        <w:t>odnosu</w:t>
      </w:r>
      <w:proofErr w:type="spellEnd"/>
      <w:r w:rsidR="004C28FB" w:rsidRPr="00B83AF8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4C28FB" w:rsidRPr="00B83AF8">
        <w:rPr>
          <w:rFonts w:asciiTheme="minorHAnsi" w:hAnsiTheme="minorHAnsi" w:cstheme="minorHAnsi"/>
          <w:bCs/>
          <w:sz w:val="20"/>
          <w:szCs w:val="20"/>
        </w:rPr>
        <w:t>na</w:t>
      </w:r>
      <w:proofErr w:type="spellEnd"/>
      <w:r w:rsidR="004C28FB" w:rsidRPr="00B83AF8">
        <w:rPr>
          <w:rFonts w:asciiTheme="minorHAnsi" w:hAnsiTheme="minorHAnsi" w:cstheme="minorHAnsi"/>
          <w:bCs/>
          <w:sz w:val="20"/>
          <w:szCs w:val="20"/>
        </w:rPr>
        <w:t xml:space="preserve"> 202</w:t>
      </w:r>
      <w:bookmarkEnd w:id="46"/>
      <w:r w:rsidR="00324998">
        <w:rPr>
          <w:rFonts w:asciiTheme="minorHAnsi" w:hAnsiTheme="minorHAnsi" w:cstheme="minorHAnsi"/>
          <w:bCs/>
          <w:sz w:val="20"/>
          <w:szCs w:val="20"/>
        </w:rPr>
        <w:t>3</w:t>
      </w:r>
      <w:r w:rsidR="00B21E80" w:rsidRPr="00B83AF8">
        <w:rPr>
          <w:rFonts w:asciiTheme="minorHAnsi" w:hAnsiTheme="minorHAnsi" w:cstheme="minorHAnsi"/>
          <w:bCs/>
          <w:sz w:val="20"/>
          <w:szCs w:val="20"/>
        </w:rPr>
        <w:t>.</w:t>
      </w:r>
      <w:bookmarkEnd w:id="47"/>
    </w:p>
    <w:p w14:paraId="2C7F4DED" w14:textId="77777777" w:rsidR="003E6390" w:rsidRPr="003E6390" w:rsidRDefault="003E6390" w:rsidP="003E6390"/>
    <w:p w14:paraId="35B4C53A" w14:textId="6EF9881A" w:rsidR="00342761" w:rsidRDefault="00EF4AB3" w:rsidP="0019624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5E73E5C" wp14:editId="5C22773D">
            <wp:extent cx="5486400" cy="3267075"/>
            <wp:effectExtent l="0" t="0" r="0" b="9525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2FF0D12" w14:textId="77777777" w:rsidR="00342761" w:rsidRDefault="00342761" w:rsidP="007516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A73F1" w14:textId="77777777" w:rsidR="001841E8" w:rsidRDefault="001841E8" w:rsidP="009645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A564EC" w14:textId="59D56F67" w:rsidR="0065638E" w:rsidRPr="0096456E" w:rsidRDefault="00576BED" w:rsidP="0096456E">
      <w:pPr>
        <w:jc w:val="both"/>
        <w:rPr>
          <w:rFonts w:asciiTheme="minorHAnsi" w:hAnsiTheme="minorHAnsi" w:cstheme="minorHAnsi"/>
          <w:sz w:val="22"/>
          <w:szCs w:val="22"/>
        </w:rPr>
      </w:pPr>
      <w:r w:rsidRPr="002626FA">
        <w:rPr>
          <w:rFonts w:asciiTheme="minorHAnsi" w:hAnsiTheme="minorHAnsi" w:cstheme="minorHAnsi"/>
          <w:sz w:val="22"/>
          <w:szCs w:val="22"/>
        </w:rPr>
        <w:t xml:space="preserve">Na dan 31.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prosinac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202</w:t>
      </w:r>
      <w:r w:rsidR="008D772E" w:rsidRPr="002626FA">
        <w:rPr>
          <w:rFonts w:asciiTheme="minorHAnsi" w:hAnsiTheme="minorHAnsi" w:cstheme="minorHAnsi"/>
          <w:sz w:val="22"/>
          <w:szCs w:val="22"/>
        </w:rPr>
        <w:t>4</w:t>
      </w:r>
      <w:r w:rsidR="00696ECE" w:rsidRPr="002626F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696ECE" w:rsidRPr="002626FA">
        <w:rPr>
          <w:rFonts w:asciiTheme="minorHAnsi" w:hAnsiTheme="minorHAnsi" w:cstheme="minorHAnsi"/>
          <w:sz w:val="22"/>
          <w:szCs w:val="22"/>
        </w:rPr>
        <w:t>neriješeno</w:t>
      </w:r>
      <w:proofErr w:type="spellEnd"/>
      <w:r w:rsidR="00696ECE" w:rsidRPr="002626FA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696ECE" w:rsidRPr="002626FA">
        <w:rPr>
          <w:rFonts w:asciiTheme="minorHAnsi" w:hAnsiTheme="minorHAnsi" w:cstheme="minorHAnsi"/>
          <w:sz w:val="22"/>
          <w:szCs w:val="22"/>
        </w:rPr>
        <w:t>ukupno</w:t>
      </w:r>
      <w:proofErr w:type="spellEnd"/>
      <w:r w:rsidR="00696ECE" w:rsidRPr="002626FA">
        <w:rPr>
          <w:rFonts w:asciiTheme="minorHAnsi" w:hAnsiTheme="minorHAnsi" w:cstheme="minorHAnsi"/>
          <w:sz w:val="22"/>
          <w:szCs w:val="22"/>
        </w:rPr>
        <w:t xml:space="preserve"> </w:t>
      </w:r>
      <w:r w:rsidR="008D772E" w:rsidRPr="002626FA">
        <w:rPr>
          <w:rFonts w:asciiTheme="minorHAnsi" w:hAnsiTheme="minorHAnsi" w:cstheme="minorHAnsi"/>
          <w:sz w:val="22"/>
          <w:szCs w:val="22"/>
        </w:rPr>
        <w:t>10.508</w:t>
      </w:r>
      <w:r w:rsidR="00696ECE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6ECE" w:rsidRPr="002626FA">
        <w:rPr>
          <w:rFonts w:asciiTheme="minorHAnsi" w:hAnsiTheme="minorHAnsi" w:cstheme="minorHAnsi"/>
          <w:sz w:val="22"/>
          <w:szCs w:val="22"/>
        </w:rPr>
        <w:t>uknjižbi</w:t>
      </w:r>
      <w:proofErr w:type="spellEnd"/>
      <w:r w:rsidR="00696ECE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6ECE" w:rsidRPr="002626FA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="00696ECE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6ECE" w:rsidRPr="002626FA">
        <w:rPr>
          <w:rFonts w:asciiTheme="minorHAnsi" w:hAnsiTheme="minorHAnsi" w:cstheme="minorHAnsi"/>
          <w:sz w:val="22"/>
          <w:szCs w:val="22"/>
        </w:rPr>
        <w:t>vlasništva</w:t>
      </w:r>
      <w:proofErr w:type="spellEnd"/>
      <w:r w:rsidR="00696ECE"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8D772E" w:rsidRPr="002626FA">
        <w:rPr>
          <w:rFonts w:asciiTheme="minorHAnsi" w:hAnsiTheme="minorHAnsi" w:cstheme="minorHAnsi"/>
          <w:sz w:val="22"/>
          <w:szCs w:val="22"/>
        </w:rPr>
        <w:t>311</w:t>
      </w:r>
      <w:r w:rsidR="00696ECE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6ECE" w:rsidRPr="002626FA">
        <w:rPr>
          <w:rFonts w:asciiTheme="minorHAnsi" w:hAnsiTheme="minorHAnsi" w:cstheme="minorHAnsi"/>
          <w:sz w:val="22"/>
          <w:szCs w:val="22"/>
        </w:rPr>
        <w:t>uknjižbi</w:t>
      </w:r>
      <w:proofErr w:type="spellEnd"/>
      <w:r w:rsidR="00696ECE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6ECE" w:rsidRPr="002626FA">
        <w:rPr>
          <w:rFonts w:asciiTheme="minorHAnsi" w:hAnsiTheme="minorHAnsi" w:cstheme="minorHAnsi"/>
          <w:sz w:val="22"/>
          <w:szCs w:val="22"/>
        </w:rPr>
        <w:t>založnog</w:t>
      </w:r>
      <w:proofErr w:type="spellEnd"/>
      <w:r w:rsidR="00696ECE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6ECE" w:rsidRPr="002626FA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="00696ECE"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7C552F" w:rsidRPr="002626FA">
        <w:rPr>
          <w:rFonts w:asciiTheme="minorHAnsi" w:hAnsiTheme="minorHAnsi" w:cstheme="minorHAnsi"/>
          <w:sz w:val="22"/>
          <w:szCs w:val="22"/>
        </w:rPr>
        <w:t>5</w:t>
      </w:r>
      <w:r w:rsidR="008D772E" w:rsidRPr="002626FA">
        <w:rPr>
          <w:rFonts w:asciiTheme="minorHAnsi" w:hAnsiTheme="minorHAnsi" w:cstheme="minorHAnsi"/>
          <w:sz w:val="22"/>
          <w:szCs w:val="22"/>
        </w:rPr>
        <w:t>.233</w:t>
      </w:r>
      <w:r w:rsidR="00696ECE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6ECE" w:rsidRPr="002626FA">
        <w:rPr>
          <w:rFonts w:asciiTheme="minorHAnsi" w:hAnsiTheme="minorHAnsi" w:cstheme="minorHAnsi"/>
          <w:sz w:val="22"/>
          <w:szCs w:val="22"/>
        </w:rPr>
        <w:t>prigovora</w:t>
      </w:r>
      <w:proofErr w:type="spellEnd"/>
      <w:r w:rsidR="00696ECE"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8D772E" w:rsidRPr="002626FA">
        <w:rPr>
          <w:rFonts w:asciiTheme="minorHAnsi" w:hAnsiTheme="minorHAnsi" w:cstheme="minorHAnsi"/>
          <w:sz w:val="22"/>
          <w:szCs w:val="22"/>
        </w:rPr>
        <w:t>18.411</w:t>
      </w:r>
      <w:r w:rsidR="00696ECE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34481" w:rsidRPr="002626FA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="00E34481" w:rsidRPr="002626F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E34481" w:rsidRPr="002626FA">
        <w:rPr>
          <w:rFonts w:asciiTheme="minorHAnsi" w:hAnsiTheme="minorHAnsi" w:cstheme="minorHAnsi"/>
          <w:sz w:val="22"/>
          <w:szCs w:val="22"/>
        </w:rPr>
        <w:t>pokretanje</w:t>
      </w:r>
      <w:proofErr w:type="spellEnd"/>
      <w:r w:rsidR="00E3448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6ECE" w:rsidRPr="002626FA">
        <w:rPr>
          <w:rFonts w:asciiTheme="minorHAnsi" w:hAnsiTheme="minorHAnsi" w:cstheme="minorHAnsi"/>
          <w:sz w:val="22"/>
          <w:szCs w:val="22"/>
        </w:rPr>
        <w:t>pojedinačnih</w:t>
      </w:r>
      <w:proofErr w:type="spellEnd"/>
      <w:r w:rsidR="00696ECE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6ECE" w:rsidRPr="002626FA">
        <w:rPr>
          <w:rFonts w:asciiTheme="minorHAnsi" w:hAnsiTheme="minorHAnsi" w:cstheme="minorHAnsi"/>
          <w:sz w:val="22"/>
          <w:szCs w:val="22"/>
        </w:rPr>
        <w:t>ispravnih</w:t>
      </w:r>
      <w:proofErr w:type="spellEnd"/>
      <w:r w:rsidR="00696ECE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6ECE" w:rsidRPr="002626FA">
        <w:rPr>
          <w:rFonts w:asciiTheme="minorHAnsi" w:hAnsiTheme="minorHAnsi" w:cstheme="minorHAnsi"/>
          <w:sz w:val="22"/>
          <w:szCs w:val="22"/>
        </w:rPr>
        <w:t>postupaka</w:t>
      </w:r>
      <w:proofErr w:type="spellEnd"/>
      <w:r w:rsidR="007C552F"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805174" w:rsidRPr="002626FA">
        <w:rPr>
          <w:rFonts w:asciiTheme="minorHAnsi" w:hAnsiTheme="minorHAnsi" w:cstheme="minorHAnsi"/>
          <w:sz w:val="22"/>
          <w:szCs w:val="22"/>
        </w:rPr>
        <w:t>2.</w:t>
      </w:r>
      <w:r w:rsidR="008D772E" w:rsidRPr="002626FA">
        <w:rPr>
          <w:rFonts w:asciiTheme="minorHAnsi" w:hAnsiTheme="minorHAnsi" w:cstheme="minorHAnsi"/>
          <w:sz w:val="22"/>
          <w:szCs w:val="22"/>
        </w:rPr>
        <w:t>318</w:t>
      </w:r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prijava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prigovora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pojedinačnom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ispravnom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8D772E" w:rsidRPr="002626FA">
        <w:rPr>
          <w:rFonts w:asciiTheme="minorHAnsi" w:hAnsiTheme="minorHAnsi" w:cstheme="minorHAnsi"/>
          <w:sz w:val="22"/>
          <w:szCs w:val="22"/>
        </w:rPr>
        <w:t>889</w:t>
      </w:r>
      <w:r w:rsidR="00696ECE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6ECE" w:rsidRPr="002626FA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="00696ECE" w:rsidRPr="002626FA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696ECE" w:rsidRPr="002626FA">
        <w:rPr>
          <w:rFonts w:asciiTheme="minorHAnsi" w:hAnsiTheme="minorHAnsi" w:cstheme="minorHAnsi"/>
          <w:sz w:val="22"/>
          <w:szCs w:val="22"/>
        </w:rPr>
        <w:t>povezivanje</w:t>
      </w:r>
      <w:proofErr w:type="spellEnd"/>
      <w:r w:rsidR="00696ECE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34481" w:rsidRPr="002626FA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="00E3448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34481"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E3448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34481"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E3448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34481"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E3448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34481" w:rsidRPr="002626FA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="00E34481"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34481" w:rsidRPr="002626FA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, </w:t>
      </w:r>
      <w:r w:rsidR="008D772E" w:rsidRPr="002626FA">
        <w:rPr>
          <w:rFonts w:asciiTheme="minorHAnsi" w:hAnsiTheme="minorHAnsi" w:cstheme="minorHAnsi"/>
          <w:sz w:val="22"/>
          <w:szCs w:val="22"/>
        </w:rPr>
        <w:t xml:space="preserve">684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prijava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prigovora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povezivanju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r w:rsidR="008D772E" w:rsidRPr="002626FA">
        <w:rPr>
          <w:rFonts w:asciiTheme="minorHAnsi" w:hAnsiTheme="minorHAnsi" w:cstheme="minorHAnsi"/>
          <w:sz w:val="22"/>
          <w:szCs w:val="22"/>
        </w:rPr>
        <w:t>4.116</w:t>
      </w:r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ostalih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posebnih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626FA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2626FA">
        <w:rPr>
          <w:rFonts w:asciiTheme="minorHAnsi" w:hAnsiTheme="minorHAnsi" w:cstheme="minorHAnsi"/>
          <w:sz w:val="22"/>
          <w:szCs w:val="22"/>
        </w:rPr>
        <w:t>.</w:t>
      </w:r>
      <w:r w:rsidR="00F72D36">
        <w:rPr>
          <w:rFonts w:asciiTheme="minorHAnsi" w:hAnsiTheme="minorHAnsi" w:cstheme="minorHAnsi"/>
          <w:sz w:val="22"/>
          <w:szCs w:val="22"/>
        </w:rPr>
        <w:t xml:space="preserve"> </w:t>
      </w:r>
      <w:bookmarkStart w:id="48" w:name="_Toc505002671"/>
      <w:bookmarkStart w:id="49" w:name="_Toc505002757"/>
    </w:p>
    <w:p w14:paraId="0D1D9578" w14:textId="77777777" w:rsidR="0065638E" w:rsidRPr="0065638E" w:rsidRDefault="0065638E" w:rsidP="0065638E"/>
    <w:p w14:paraId="05E28102" w14:textId="77777777" w:rsidR="00276485" w:rsidRDefault="00276485">
      <w:pPr>
        <w:spacing w:after="200" w:line="276" w:lineRule="auto"/>
        <w:rPr>
          <w:rFonts w:asciiTheme="minorHAnsi" w:hAnsiTheme="minorHAnsi" w:cstheme="minorHAnsi"/>
          <w:bCs/>
          <w:sz w:val="20"/>
          <w:szCs w:val="20"/>
        </w:rPr>
      </w:pPr>
      <w:bookmarkStart w:id="50" w:name="_Toc63770340"/>
      <w:r>
        <w:br w:type="page"/>
      </w:r>
    </w:p>
    <w:p w14:paraId="42FBC701" w14:textId="6360B2C7" w:rsidR="00075A89" w:rsidRPr="002626FA" w:rsidRDefault="00DE323E" w:rsidP="00473AE4">
      <w:pPr>
        <w:pStyle w:val="Opisslike"/>
      </w:pPr>
      <w:bookmarkStart w:id="51" w:name="_Hlk161408925"/>
      <w:proofErr w:type="spellStart"/>
      <w:r w:rsidRPr="002626FA">
        <w:rPr>
          <w:b/>
        </w:rPr>
        <w:t>Tablica</w:t>
      </w:r>
      <w:proofErr w:type="spellEnd"/>
      <w:r w:rsidRPr="002626FA">
        <w:rPr>
          <w:b/>
        </w:rPr>
        <w:t xml:space="preserve"> </w:t>
      </w:r>
      <w:r w:rsidR="00D55953" w:rsidRPr="002626FA">
        <w:rPr>
          <w:b/>
        </w:rPr>
        <w:t>1</w:t>
      </w:r>
      <w:r w:rsidR="002626FA" w:rsidRPr="002626FA">
        <w:rPr>
          <w:b/>
        </w:rPr>
        <w:t>1</w:t>
      </w:r>
      <w:r w:rsidRPr="002626FA">
        <w:rPr>
          <w:b/>
        </w:rPr>
        <w:t>.</w:t>
      </w:r>
      <w:r w:rsidRPr="002626FA">
        <w:t xml:space="preserve"> </w:t>
      </w:r>
      <w:r w:rsidR="00796D64" w:rsidRPr="002626FA">
        <w:t xml:space="preserve"> </w:t>
      </w:r>
      <w:proofErr w:type="spellStart"/>
      <w:r w:rsidR="0085075E" w:rsidRPr="002626FA">
        <w:t>Mjesečni</w:t>
      </w:r>
      <w:proofErr w:type="spellEnd"/>
      <w:r w:rsidR="0085075E" w:rsidRPr="002626FA">
        <w:t xml:space="preserve"> </w:t>
      </w:r>
      <w:proofErr w:type="spellStart"/>
      <w:r w:rsidR="0085075E" w:rsidRPr="002626FA">
        <w:t>prikaz</w:t>
      </w:r>
      <w:proofErr w:type="spellEnd"/>
      <w:r w:rsidR="0085075E" w:rsidRPr="002626FA">
        <w:t xml:space="preserve"> </w:t>
      </w:r>
      <w:proofErr w:type="spellStart"/>
      <w:r w:rsidR="0085075E" w:rsidRPr="002626FA">
        <w:t>neriješenih</w:t>
      </w:r>
      <w:proofErr w:type="spellEnd"/>
      <w:r w:rsidR="0085075E" w:rsidRPr="002626FA">
        <w:t xml:space="preserve"> </w:t>
      </w:r>
      <w:proofErr w:type="spellStart"/>
      <w:r w:rsidR="0085075E" w:rsidRPr="002626FA">
        <w:t>red</w:t>
      </w:r>
      <w:r w:rsidR="00AF2C77" w:rsidRPr="002626FA">
        <w:t>ovnih</w:t>
      </w:r>
      <w:proofErr w:type="spellEnd"/>
      <w:r w:rsidR="00AF2C77" w:rsidRPr="002626FA">
        <w:t xml:space="preserve"> </w:t>
      </w:r>
      <w:proofErr w:type="spellStart"/>
      <w:r w:rsidR="00AF2C77" w:rsidRPr="002626FA">
        <w:t>i</w:t>
      </w:r>
      <w:proofErr w:type="spellEnd"/>
      <w:r w:rsidR="00AF2C77" w:rsidRPr="002626FA">
        <w:t xml:space="preserve"> </w:t>
      </w:r>
      <w:proofErr w:type="spellStart"/>
      <w:r w:rsidR="00AF2C77" w:rsidRPr="002626FA">
        <w:t>posebnih</w:t>
      </w:r>
      <w:proofErr w:type="spellEnd"/>
      <w:r w:rsidR="00AF2C77" w:rsidRPr="002626FA">
        <w:t xml:space="preserve"> </w:t>
      </w:r>
      <w:proofErr w:type="spellStart"/>
      <w:r w:rsidR="00BE6407" w:rsidRPr="002626FA">
        <w:t>zemljišnoknjižnih</w:t>
      </w:r>
      <w:proofErr w:type="spellEnd"/>
      <w:r w:rsidR="00BE6407" w:rsidRPr="002626FA">
        <w:t xml:space="preserve"> </w:t>
      </w:r>
      <w:proofErr w:type="spellStart"/>
      <w:r w:rsidR="00AF2C77" w:rsidRPr="002626FA">
        <w:t>predmeta</w:t>
      </w:r>
      <w:proofErr w:type="spellEnd"/>
      <w:r w:rsidR="00AF2C77" w:rsidRPr="002626FA">
        <w:t xml:space="preserve"> u 202</w:t>
      </w:r>
      <w:bookmarkEnd w:id="51"/>
      <w:r w:rsidR="008D772E" w:rsidRPr="002626FA">
        <w:t>4</w:t>
      </w:r>
      <w:r w:rsidR="0085075E" w:rsidRPr="002626FA">
        <w:t>.</w:t>
      </w:r>
      <w:bookmarkEnd w:id="48"/>
      <w:bookmarkEnd w:id="49"/>
      <w:bookmarkEnd w:id="50"/>
    </w:p>
    <w:p w14:paraId="500E43DC" w14:textId="77777777" w:rsidR="0096456E" w:rsidRPr="002626FA" w:rsidRDefault="0096456E" w:rsidP="0096456E"/>
    <w:tbl>
      <w:tblPr>
        <w:tblW w:w="10024" w:type="dxa"/>
        <w:tblLook w:val="04A0" w:firstRow="1" w:lastRow="0" w:firstColumn="1" w:lastColumn="0" w:noHBand="0" w:noVBand="1"/>
      </w:tblPr>
      <w:tblGrid>
        <w:gridCol w:w="975"/>
        <w:gridCol w:w="1149"/>
        <w:gridCol w:w="1050"/>
        <w:gridCol w:w="1028"/>
        <w:gridCol w:w="1232"/>
        <w:gridCol w:w="1076"/>
        <w:gridCol w:w="1244"/>
        <w:gridCol w:w="1273"/>
        <w:gridCol w:w="997"/>
      </w:tblGrid>
      <w:tr w:rsidR="00B83AF8" w:rsidRPr="002626FA" w14:paraId="266CC379" w14:textId="77777777" w:rsidTr="008D772E">
        <w:trPr>
          <w:trHeight w:val="1200"/>
        </w:trPr>
        <w:tc>
          <w:tcPr>
            <w:tcW w:w="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17059227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MJESEC</w:t>
            </w:r>
          </w:p>
        </w:tc>
        <w:tc>
          <w:tcPr>
            <w:tcW w:w="11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4BC4ADEC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UKNJIŽBA</w:t>
            </w: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br/>
              <w:t xml:space="preserve"> PRAVA </w:t>
            </w: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br/>
              <w:t>VLASNIŠTVA</w:t>
            </w:r>
          </w:p>
        </w:tc>
        <w:tc>
          <w:tcPr>
            <w:tcW w:w="10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535102B6" w14:textId="5B892814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UKNJIŽBA</w:t>
            </w: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br/>
              <w:t>ZALOŽNOG</w:t>
            </w: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br/>
              <w:t xml:space="preserve"> PRAVA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65E1E0FF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PRIGOVOR</w:t>
            </w:r>
          </w:p>
        </w:tc>
        <w:tc>
          <w:tcPr>
            <w:tcW w:w="1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25819185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POJEDINAČNI</w:t>
            </w: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br/>
              <w:t>ISPRAVNI POSTUPCI</w:t>
            </w:r>
          </w:p>
        </w:tc>
        <w:tc>
          <w:tcPr>
            <w:tcW w:w="10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76B870F5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PRIJAVE I PRIGOVORI U PIP</w:t>
            </w:r>
          </w:p>
        </w:tc>
        <w:tc>
          <w:tcPr>
            <w:tcW w:w="12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1CD25873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POVEZIVANJE ZK I KPU</w:t>
            </w:r>
          </w:p>
        </w:tc>
        <w:tc>
          <w:tcPr>
            <w:tcW w:w="1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4C97E78D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PRIJAVE I PRIGOVORI U POVEZIVANJU</w:t>
            </w:r>
          </w:p>
        </w:tc>
        <w:tc>
          <w:tcPr>
            <w:tcW w:w="9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305496"/>
            <w:vAlign w:val="center"/>
            <w:hideMark/>
          </w:tcPr>
          <w:p w14:paraId="7A9AF9C4" w14:textId="77777777" w:rsidR="00B83AF8" w:rsidRPr="002626FA" w:rsidRDefault="00B83AF8" w:rsidP="00B83AF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val="hr-HR"/>
              </w:rPr>
              <w:t>OSTALI POSEBNI PREDMETI</w:t>
            </w:r>
          </w:p>
        </w:tc>
      </w:tr>
      <w:tr w:rsidR="008D772E" w:rsidRPr="002626FA" w14:paraId="5E6EBBC5" w14:textId="77777777" w:rsidTr="008D772E">
        <w:trPr>
          <w:trHeight w:val="330"/>
        </w:trPr>
        <w:tc>
          <w:tcPr>
            <w:tcW w:w="975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3593C8C2" w14:textId="77777777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siječanj</w:t>
            </w:r>
          </w:p>
        </w:tc>
        <w:tc>
          <w:tcPr>
            <w:tcW w:w="1149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1897F1D" w14:textId="37C0C2D6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15.621</w:t>
            </w:r>
          </w:p>
        </w:tc>
        <w:tc>
          <w:tcPr>
            <w:tcW w:w="1050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2DE3DB3" w14:textId="76A1510D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413</w:t>
            </w:r>
          </w:p>
        </w:tc>
        <w:tc>
          <w:tcPr>
            <w:tcW w:w="1028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72F1BE6A" w14:textId="52D4E64B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5.453</w:t>
            </w:r>
          </w:p>
        </w:tc>
        <w:tc>
          <w:tcPr>
            <w:tcW w:w="1232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F22CB4D" w14:textId="59281808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17.864</w:t>
            </w:r>
          </w:p>
        </w:tc>
        <w:tc>
          <w:tcPr>
            <w:tcW w:w="1076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4DE22AA" w14:textId="08557885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2.108</w:t>
            </w:r>
          </w:p>
        </w:tc>
        <w:tc>
          <w:tcPr>
            <w:tcW w:w="1244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48E4977E" w14:textId="78268EDE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1.004</w:t>
            </w:r>
          </w:p>
        </w:tc>
        <w:tc>
          <w:tcPr>
            <w:tcW w:w="1273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4949E69" w14:textId="16020809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778</w:t>
            </w:r>
          </w:p>
        </w:tc>
        <w:tc>
          <w:tcPr>
            <w:tcW w:w="997" w:type="dxa"/>
            <w:tcBorders>
              <w:top w:val="single" w:sz="4" w:space="0" w:color="FFFFFF" w:themeColor="background1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548DC942" w14:textId="449D5448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3983</w:t>
            </w:r>
          </w:p>
        </w:tc>
      </w:tr>
      <w:tr w:rsidR="008D772E" w:rsidRPr="002626FA" w14:paraId="45C7BAC3" w14:textId="77777777" w:rsidTr="008D772E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592669C1" w14:textId="77777777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veljača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1B3EE40" w14:textId="29801C8D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14.022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5EC7DE9F" w14:textId="0AA45F45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4B45DA4" w14:textId="76EB3F9C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5.395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6793B4B" w14:textId="699508DD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17.956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73E45022" w14:textId="34E441C0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2.086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8E328C8" w14:textId="31AE576A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1.010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5DA04105" w14:textId="5A059DB3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765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67EB37C7" w14:textId="55CC50A7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4008</w:t>
            </w:r>
          </w:p>
        </w:tc>
      </w:tr>
      <w:tr w:rsidR="008D772E" w:rsidRPr="002626FA" w14:paraId="27E93565" w14:textId="77777777" w:rsidTr="008D772E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1A54B325" w14:textId="77777777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ožujak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E693FEC" w14:textId="7ADCE58F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12.977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66C62463" w14:textId="7B7A80B3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379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5A6EDA22" w14:textId="4665668E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5.417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69B320F7" w14:textId="450646BE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18.328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804A309" w14:textId="27A19F59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2.167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4EF5B0D" w14:textId="66AF5FC9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977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6D84BFD6" w14:textId="57A4939B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761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18C064D6" w14:textId="516B20E3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3.717</w:t>
            </w:r>
          </w:p>
        </w:tc>
      </w:tr>
      <w:tr w:rsidR="008D772E" w:rsidRPr="002626FA" w14:paraId="498631E9" w14:textId="77777777" w:rsidTr="008D772E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38B21A64" w14:textId="77777777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travanj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23AB38BC" w14:textId="55FCEEEB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12.823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7AAC45EE" w14:textId="70386A75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356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E03C029" w14:textId="54F9DF24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5.431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0EFB2BF" w14:textId="37E910C7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18.595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76A918A8" w14:textId="355B1C5D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2.213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5023EBFA" w14:textId="759DF554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975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D20B4E8" w14:textId="01030694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752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3AC8EF04" w14:textId="24CA7123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3.928</w:t>
            </w:r>
          </w:p>
        </w:tc>
      </w:tr>
      <w:tr w:rsidR="008D772E" w:rsidRPr="002626FA" w14:paraId="1DFB7906" w14:textId="77777777" w:rsidTr="008D772E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3C35A018" w14:textId="77777777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svibanj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704B9A7F" w14:textId="4714D0B9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12.724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F72FBEA" w14:textId="5D963D3C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9370A90" w14:textId="1A44F025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5.356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6F9D05E2" w14:textId="3F994DE6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18.765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75F7AB8E" w14:textId="12800B3F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2.280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97D5B8D" w14:textId="7DB58902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955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92DF888" w14:textId="57797A89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747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13A437C0" w14:textId="515BF3F8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4.068</w:t>
            </w:r>
          </w:p>
        </w:tc>
      </w:tr>
      <w:tr w:rsidR="008D772E" w:rsidRPr="002626FA" w14:paraId="11E37359" w14:textId="77777777" w:rsidTr="008D772E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535E9E77" w14:textId="77777777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lipanj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6FF2196A" w14:textId="7913283E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12.807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5C5DDB6" w14:textId="4E685463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379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2D75FAB" w14:textId="53D723D9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5.263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B7DE0B7" w14:textId="0022CD73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18.863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47228BCC" w14:textId="2444EC7F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2.312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359EE40" w14:textId="216992CA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960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7C15B841" w14:textId="75A39675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737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684A9FDB" w14:textId="06AD2CD3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4.148</w:t>
            </w:r>
          </w:p>
        </w:tc>
      </w:tr>
      <w:tr w:rsidR="008D772E" w:rsidRPr="002626FA" w14:paraId="292A412D" w14:textId="77777777" w:rsidTr="008D772E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5DCCC831" w14:textId="77777777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srpanj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428D5BF" w14:textId="7807CDF6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13.276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7D9CC0F9" w14:textId="55AF5A69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1A40054" w14:textId="15147D3F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5.195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BAD5156" w14:textId="2ED6B830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18.818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3161A47" w14:textId="7CAFAC25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2.334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51FAC017" w14:textId="1F344242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943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BA80D95" w14:textId="20A413A0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688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191DD969" w14:textId="592CA78C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4233</w:t>
            </w:r>
          </w:p>
        </w:tc>
      </w:tr>
      <w:tr w:rsidR="008D772E" w:rsidRPr="002626FA" w14:paraId="3A4A5EC5" w14:textId="77777777" w:rsidTr="008D772E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55131F62" w14:textId="77777777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kolovoz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59A7C9BE" w14:textId="11D075DB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14.162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4F36162" w14:textId="6B53CE13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391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57EB9A88" w14:textId="1FB7B2E3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5.184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4943A83" w14:textId="3E90855E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18.904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459564AB" w14:textId="01D1080F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2.366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F43CCFD" w14:textId="5E3B7729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938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71BC9B9" w14:textId="7170DA65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688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40168072" w14:textId="2793C2E0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4494</w:t>
            </w:r>
          </w:p>
        </w:tc>
      </w:tr>
      <w:tr w:rsidR="008D772E" w:rsidRPr="002626FA" w14:paraId="423D2226" w14:textId="77777777" w:rsidTr="008D772E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52227EBC" w14:textId="77777777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rujan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064E3F7" w14:textId="42768A2B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12.392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98A4344" w14:textId="742C1C95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8433497" w14:textId="6147A81A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5.067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654530C3" w14:textId="11D6F363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18.586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2A6C939D" w14:textId="0A7532AB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2.297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2267C1A8" w14:textId="3005C2A3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900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017D18C9" w14:textId="32534E3A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672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372C86D3" w14:textId="56CE46BC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4508</w:t>
            </w:r>
          </w:p>
        </w:tc>
      </w:tr>
      <w:tr w:rsidR="008D772E" w:rsidRPr="002626FA" w14:paraId="0CCCB8E7" w14:textId="77777777" w:rsidTr="008D772E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3E53D469" w14:textId="77777777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listopad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1089A5C" w14:textId="3CC7E5A5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12.090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2168993" w14:textId="322B8F66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362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25A89130" w14:textId="6030F8BD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5.146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4ED6AE89" w14:textId="4F778283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18.473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CF29E48" w14:textId="6479DFF6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2.295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22AEE1D6" w14:textId="1DD4BB95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891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2A1A92A1" w14:textId="289BAE61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667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5877F3B1" w14:textId="26557DBC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4297</w:t>
            </w:r>
          </w:p>
        </w:tc>
      </w:tr>
      <w:tr w:rsidR="008D772E" w:rsidRPr="002626FA" w14:paraId="669F6E1E" w14:textId="77777777" w:rsidTr="008D772E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vAlign w:val="center"/>
            <w:hideMark/>
          </w:tcPr>
          <w:p w14:paraId="24DE231A" w14:textId="77777777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studeni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78F56439" w14:textId="07E0F36D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10.772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7912DF5B" w14:textId="55BDE624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342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640FA19D" w14:textId="45032402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5.094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46B7F21B" w14:textId="405C158E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18.286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19CFC922" w14:textId="3464F639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2.334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5363D03A" w14:textId="52216EE1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900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1F2"/>
            <w:noWrap/>
            <w:hideMark/>
          </w:tcPr>
          <w:p w14:paraId="373827B9" w14:textId="23EEA913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666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9E1F2"/>
            <w:noWrap/>
            <w:hideMark/>
          </w:tcPr>
          <w:p w14:paraId="0058B835" w14:textId="404355CE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4066</w:t>
            </w:r>
          </w:p>
        </w:tc>
      </w:tr>
      <w:tr w:rsidR="008D772E" w:rsidRPr="002626FA" w14:paraId="6FEFA7AC" w14:textId="77777777" w:rsidTr="008D772E">
        <w:trPr>
          <w:trHeight w:val="330"/>
        </w:trPr>
        <w:tc>
          <w:tcPr>
            <w:tcW w:w="9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0D505CD4" w14:textId="77777777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  <w:t>prosinac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5F05F067" w14:textId="0CAC96E3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10.508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1E492E3" w14:textId="31513EB5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38E3BE6B" w14:textId="5D4B7A99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5.233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140CF24E" w14:textId="457C9B99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18.411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4FB8663D" w14:textId="774751C9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2.318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70370C12" w14:textId="1B424E2F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889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hideMark/>
          </w:tcPr>
          <w:p w14:paraId="0AD70D8C" w14:textId="6D664889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684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B4C6E7"/>
            <w:noWrap/>
            <w:hideMark/>
          </w:tcPr>
          <w:p w14:paraId="772F62D6" w14:textId="113F90DD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4116</w:t>
            </w:r>
          </w:p>
        </w:tc>
      </w:tr>
      <w:tr w:rsidR="008D772E" w:rsidRPr="002626FA" w14:paraId="49E37766" w14:textId="77777777" w:rsidTr="008D772E">
        <w:trPr>
          <w:trHeight w:val="510"/>
        </w:trPr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vAlign w:val="center"/>
            <w:hideMark/>
          </w:tcPr>
          <w:p w14:paraId="58005C1B" w14:textId="08619D2A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  <w:t>UKUPNO 202</w:t>
            </w:r>
            <w:r w:rsidR="002626FA" w:rsidRPr="002626F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  <w:t>4</w:t>
            </w:r>
            <w:r w:rsidRPr="002626FA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20DA63EF" w14:textId="32998A28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10.508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75387F6B" w14:textId="462B5A70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311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137D2389" w14:textId="193EBE4C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5.233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42C8F564" w14:textId="6E4D74F2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18.411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327AE721" w14:textId="1D52E8F6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2.318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3001A2BF" w14:textId="2D58AC56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889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9E1F2"/>
            <w:noWrap/>
            <w:hideMark/>
          </w:tcPr>
          <w:p w14:paraId="49CD5759" w14:textId="2A74936A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684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hideMark/>
          </w:tcPr>
          <w:p w14:paraId="659CC2A1" w14:textId="4AE885DC" w:rsidR="008D772E" w:rsidRPr="002626FA" w:rsidRDefault="008D772E" w:rsidP="008D77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2626FA">
              <w:rPr>
                <w:rFonts w:asciiTheme="minorHAnsi" w:hAnsiTheme="minorHAnsi" w:cstheme="minorHAnsi"/>
                <w:sz w:val="18"/>
                <w:szCs w:val="18"/>
              </w:rPr>
              <w:t>4.116</w:t>
            </w:r>
          </w:p>
        </w:tc>
      </w:tr>
    </w:tbl>
    <w:p w14:paraId="21A9BE38" w14:textId="77777777" w:rsidR="0085075E" w:rsidRDefault="0085075E" w:rsidP="00796D6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F33B92" w14:textId="13566360" w:rsidR="008114A5" w:rsidRPr="00B170F2" w:rsidRDefault="0060707C" w:rsidP="00E72095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170F2">
        <w:rPr>
          <w:rFonts w:asciiTheme="minorHAnsi" w:hAnsiTheme="minorHAnsi" w:cstheme="minorHAnsi"/>
          <w:sz w:val="22"/>
          <w:szCs w:val="22"/>
        </w:rPr>
        <w:t>Usporedbom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podataka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76BED" w:rsidRPr="00B170F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="00576BED" w:rsidRPr="00B170F2">
        <w:rPr>
          <w:rFonts w:asciiTheme="minorHAnsi" w:hAnsiTheme="minorHAnsi" w:cstheme="minorHAnsi"/>
          <w:sz w:val="22"/>
          <w:szCs w:val="22"/>
        </w:rPr>
        <w:t xml:space="preserve"> 202</w:t>
      </w:r>
      <w:r w:rsidR="0098651E" w:rsidRPr="00B170F2">
        <w:rPr>
          <w:rFonts w:asciiTheme="minorHAnsi" w:hAnsiTheme="minorHAnsi" w:cstheme="minorHAnsi"/>
          <w:sz w:val="22"/>
          <w:szCs w:val="22"/>
        </w:rPr>
        <w:t>3</w:t>
      </w:r>
      <w:r w:rsidRPr="00B170F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dan 31.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</w:t>
      </w:r>
      <w:r w:rsidR="000D6904" w:rsidRPr="00B170F2">
        <w:rPr>
          <w:rFonts w:asciiTheme="minorHAnsi" w:hAnsiTheme="minorHAnsi" w:cstheme="minorHAnsi"/>
          <w:sz w:val="22"/>
          <w:szCs w:val="22"/>
        </w:rPr>
        <w:t>rosinac</w:t>
      </w:r>
      <w:proofErr w:type="spellEnd"/>
      <w:r w:rsidR="00576BED" w:rsidRPr="00B170F2">
        <w:rPr>
          <w:rFonts w:asciiTheme="minorHAnsi" w:hAnsiTheme="minorHAnsi" w:cstheme="minorHAnsi"/>
          <w:sz w:val="22"/>
          <w:szCs w:val="22"/>
        </w:rPr>
        <w:t xml:space="preserve"> </w:t>
      </w:r>
      <w:r w:rsidR="0098651E" w:rsidRPr="00B170F2">
        <w:rPr>
          <w:rFonts w:asciiTheme="minorHAnsi" w:hAnsiTheme="minorHAnsi" w:cstheme="minorHAnsi"/>
          <w:sz w:val="22"/>
          <w:szCs w:val="22"/>
        </w:rPr>
        <w:t xml:space="preserve">2023.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bilo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r w:rsidR="00576BED" w:rsidRPr="00B170F2">
        <w:rPr>
          <w:rFonts w:asciiTheme="minorHAnsi" w:hAnsiTheme="minorHAnsi" w:cstheme="minorHAnsi"/>
          <w:sz w:val="22"/>
          <w:szCs w:val="22"/>
        </w:rPr>
        <w:t>1</w:t>
      </w:r>
      <w:r w:rsidR="00805174" w:rsidRPr="00B170F2">
        <w:rPr>
          <w:rFonts w:asciiTheme="minorHAnsi" w:hAnsiTheme="minorHAnsi" w:cstheme="minorHAnsi"/>
          <w:sz w:val="22"/>
          <w:szCs w:val="22"/>
        </w:rPr>
        <w:t>7</w:t>
      </w:r>
      <w:r w:rsidR="00576BED" w:rsidRPr="00B170F2">
        <w:rPr>
          <w:rFonts w:asciiTheme="minorHAnsi" w:hAnsiTheme="minorHAnsi" w:cstheme="minorHAnsi"/>
          <w:sz w:val="22"/>
          <w:szCs w:val="22"/>
        </w:rPr>
        <w:t>.</w:t>
      </w:r>
      <w:r w:rsidR="0098651E" w:rsidRPr="00B170F2">
        <w:rPr>
          <w:rFonts w:asciiTheme="minorHAnsi" w:hAnsiTheme="minorHAnsi" w:cstheme="minorHAnsi"/>
          <w:sz w:val="22"/>
          <w:szCs w:val="22"/>
        </w:rPr>
        <w:t>966</w:t>
      </w:r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neriješ</w:t>
      </w:r>
      <w:r w:rsidR="00E9038F" w:rsidRPr="00B170F2">
        <w:rPr>
          <w:rFonts w:asciiTheme="minorHAnsi" w:hAnsiTheme="minorHAnsi" w:cstheme="minorHAnsi"/>
          <w:sz w:val="22"/>
          <w:szCs w:val="22"/>
        </w:rPr>
        <w:t>enih</w:t>
      </w:r>
      <w:proofErr w:type="spellEnd"/>
      <w:r w:rsidR="00E9038F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038F" w:rsidRPr="00B170F2">
        <w:rPr>
          <w:rFonts w:asciiTheme="minorHAnsi" w:hAnsiTheme="minorHAnsi" w:cstheme="minorHAnsi"/>
          <w:sz w:val="22"/>
          <w:szCs w:val="22"/>
        </w:rPr>
        <w:t>uknjižbi</w:t>
      </w:r>
      <w:proofErr w:type="spellEnd"/>
      <w:r w:rsidR="00E9038F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038F" w:rsidRPr="00B170F2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="00E9038F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038F" w:rsidRPr="00B170F2">
        <w:rPr>
          <w:rFonts w:asciiTheme="minorHAnsi" w:hAnsiTheme="minorHAnsi" w:cstheme="minorHAnsi"/>
          <w:sz w:val="22"/>
          <w:szCs w:val="22"/>
        </w:rPr>
        <w:t>vlasništva</w:t>
      </w:r>
      <w:proofErr w:type="spellEnd"/>
      <w:r w:rsidR="00E9038F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038F" w:rsidRPr="00B170F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r w:rsidR="0098651E" w:rsidRPr="00B170F2">
        <w:rPr>
          <w:rFonts w:asciiTheme="minorHAnsi" w:hAnsiTheme="minorHAnsi" w:cstheme="minorHAnsi"/>
          <w:sz w:val="22"/>
          <w:szCs w:val="22"/>
        </w:rPr>
        <w:t>549</w:t>
      </w:r>
      <w:r w:rsidR="00705DF7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uk</w:t>
      </w:r>
      <w:r w:rsidR="00705DF7" w:rsidRPr="00B170F2">
        <w:rPr>
          <w:rFonts w:asciiTheme="minorHAnsi" w:hAnsiTheme="minorHAnsi" w:cstheme="minorHAnsi"/>
          <w:sz w:val="22"/>
          <w:szCs w:val="22"/>
        </w:rPr>
        <w:t>njižbi</w:t>
      </w:r>
      <w:proofErr w:type="spellEnd"/>
      <w:r w:rsidR="00705DF7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5DF7" w:rsidRPr="00B170F2">
        <w:rPr>
          <w:rFonts w:asciiTheme="minorHAnsi" w:hAnsiTheme="minorHAnsi" w:cstheme="minorHAnsi"/>
          <w:sz w:val="22"/>
          <w:szCs w:val="22"/>
        </w:rPr>
        <w:t>založnog</w:t>
      </w:r>
      <w:proofErr w:type="spellEnd"/>
      <w:r w:rsidR="00705DF7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76BED" w:rsidRPr="00B170F2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="00576BED" w:rsidRPr="00B170F2">
        <w:rPr>
          <w:rFonts w:asciiTheme="minorHAnsi" w:hAnsiTheme="minorHAnsi" w:cstheme="minorHAnsi"/>
          <w:sz w:val="22"/>
          <w:szCs w:val="22"/>
        </w:rPr>
        <w:t>, u 202</w:t>
      </w:r>
      <w:r w:rsidR="0098651E" w:rsidRPr="00B170F2">
        <w:rPr>
          <w:rFonts w:asciiTheme="minorHAnsi" w:hAnsiTheme="minorHAnsi" w:cstheme="minorHAnsi"/>
          <w:sz w:val="22"/>
          <w:szCs w:val="22"/>
        </w:rPr>
        <w:t>4</w:t>
      </w:r>
      <w:r w:rsidR="00E9038F" w:rsidRPr="00B170F2">
        <w:rPr>
          <w:rFonts w:asciiTheme="minorHAnsi" w:hAnsiTheme="minorHAnsi" w:cstheme="minorHAnsi"/>
          <w:sz w:val="22"/>
          <w:szCs w:val="22"/>
        </w:rPr>
        <w:t xml:space="preserve">. </w:t>
      </w:r>
      <w:r w:rsidR="00B30885" w:rsidRPr="00B170F2">
        <w:rPr>
          <w:rFonts w:asciiTheme="minorHAnsi" w:hAnsiTheme="minorHAnsi" w:cstheme="minorHAnsi"/>
          <w:sz w:val="22"/>
          <w:szCs w:val="22"/>
        </w:rPr>
        <w:t xml:space="preserve">se </w:t>
      </w:r>
      <w:proofErr w:type="spellStart"/>
      <w:r w:rsidR="0098651E" w:rsidRPr="00B170F2">
        <w:rPr>
          <w:rFonts w:asciiTheme="minorHAnsi" w:hAnsiTheme="minorHAnsi" w:cstheme="minorHAnsi"/>
          <w:sz w:val="22"/>
          <w:szCs w:val="22"/>
        </w:rPr>
        <w:t>smanjio</w:t>
      </w:r>
      <w:proofErr w:type="spellEnd"/>
      <w:r w:rsidR="00B30885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5DF7" w:rsidRPr="00B170F2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="00705DF7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5DF7" w:rsidRPr="00B170F2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705DF7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30885" w:rsidRPr="00B170F2">
        <w:rPr>
          <w:rFonts w:asciiTheme="minorHAnsi" w:hAnsiTheme="minorHAnsi" w:cstheme="minorHAnsi"/>
          <w:sz w:val="22"/>
          <w:szCs w:val="22"/>
        </w:rPr>
        <w:t>u</w:t>
      </w:r>
      <w:r w:rsidR="00576BED" w:rsidRPr="00B170F2">
        <w:rPr>
          <w:rFonts w:asciiTheme="minorHAnsi" w:hAnsiTheme="minorHAnsi" w:cstheme="minorHAnsi"/>
          <w:sz w:val="22"/>
          <w:szCs w:val="22"/>
        </w:rPr>
        <w:t>k</w:t>
      </w:r>
      <w:r w:rsidR="00B30885" w:rsidRPr="00B170F2">
        <w:rPr>
          <w:rFonts w:asciiTheme="minorHAnsi" w:hAnsiTheme="minorHAnsi" w:cstheme="minorHAnsi"/>
          <w:sz w:val="22"/>
          <w:szCs w:val="22"/>
        </w:rPr>
        <w:t>njižbi</w:t>
      </w:r>
      <w:proofErr w:type="spellEnd"/>
      <w:r w:rsidR="00B30885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30885" w:rsidRPr="00B170F2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="00B30885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30885" w:rsidRPr="00B170F2">
        <w:rPr>
          <w:rFonts w:asciiTheme="minorHAnsi" w:hAnsiTheme="minorHAnsi" w:cstheme="minorHAnsi"/>
          <w:sz w:val="22"/>
          <w:szCs w:val="22"/>
        </w:rPr>
        <w:t>vlasništa</w:t>
      </w:r>
      <w:proofErr w:type="spellEnd"/>
      <w:r w:rsidR="0098651E" w:rsidRPr="00B170F2">
        <w:rPr>
          <w:rFonts w:asciiTheme="minorHAnsi" w:hAnsiTheme="minorHAnsi" w:cstheme="minorHAnsi"/>
          <w:sz w:val="22"/>
          <w:szCs w:val="22"/>
        </w:rPr>
        <w:t xml:space="preserve"> </w:t>
      </w:r>
      <w:r w:rsidR="00576BED" w:rsidRPr="00B170F2">
        <w:rPr>
          <w:rFonts w:asciiTheme="minorHAnsi" w:hAnsiTheme="minorHAnsi" w:cstheme="minorHAnsi"/>
          <w:sz w:val="22"/>
          <w:szCs w:val="22"/>
        </w:rPr>
        <w:t>(</w:t>
      </w:r>
      <w:r w:rsidR="00DC380F" w:rsidRPr="00B170F2">
        <w:rPr>
          <w:rFonts w:asciiTheme="minorHAnsi" w:hAnsiTheme="minorHAnsi" w:cstheme="minorHAnsi"/>
          <w:sz w:val="22"/>
          <w:szCs w:val="22"/>
        </w:rPr>
        <w:t>70</w:t>
      </w:r>
      <w:r w:rsidR="003C332A">
        <w:rPr>
          <w:rFonts w:asciiTheme="minorHAnsi" w:hAnsiTheme="minorHAnsi" w:cstheme="minorHAnsi"/>
          <w:sz w:val="22"/>
          <w:szCs w:val="22"/>
        </w:rPr>
        <w:t>,97</w:t>
      </w:r>
      <w:r w:rsidR="00705DF7" w:rsidRPr="00B170F2">
        <w:rPr>
          <w:rFonts w:asciiTheme="minorHAnsi" w:hAnsiTheme="minorHAnsi" w:cstheme="minorHAnsi"/>
          <w:sz w:val="22"/>
          <w:szCs w:val="22"/>
        </w:rPr>
        <w:t>%</w:t>
      </w:r>
      <w:r w:rsidR="007C552F" w:rsidRPr="00B170F2">
        <w:rPr>
          <w:rFonts w:asciiTheme="minorHAnsi" w:hAnsiTheme="minorHAnsi" w:cstheme="minorHAnsi"/>
          <w:sz w:val="22"/>
          <w:szCs w:val="22"/>
        </w:rPr>
        <w:t>)</w:t>
      </w:r>
      <w:r w:rsidR="00705DF7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30885" w:rsidRPr="00B170F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0A51AE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30885" w:rsidRPr="00B170F2">
        <w:rPr>
          <w:rFonts w:asciiTheme="minorHAnsi" w:hAnsiTheme="minorHAnsi" w:cstheme="minorHAnsi"/>
          <w:sz w:val="22"/>
          <w:szCs w:val="22"/>
        </w:rPr>
        <w:t>uknjižbi</w:t>
      </w:r>
      <w:proofErr w:type="spellEnd"/>
      <w:r w:rsidR="00B30885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30885" w:rsidRPr="00B170F2">
        <w:rPr>
          <w:rFonts w:asciiTheme="minorHAnsi" w:hAnsiTheme="minorHAnsi" w:cstheme="minorHAnsi"/>
          <w:sz w:val="22"/>
          <w:szCs w:val="22"/>
        </w:rPr>
        <w:t>založnog</w:t>
      </w:r>
      <w:proofErr w:type="spellEnd"/>
      <w:r w:rsidR="00B30885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30885" w:rsidRPr="00B170F2">
        <w:rPr>
          <w:rFonts w:asciiTheme="minorHAnsi" w:hAnsiTheme="minorHAnsi" w:cstheme="minorHAnsi"/>
          <w:sz w:val="22"/>
          <w:szCs w:val="22"/>
        </w:rPr>
        <w:t>prava</w:t>
      </w:r>
      <w:proofErr w:type="spellEnd"/>
      <w:r w:rsidR="000E7ABE">
        <w:rPr>
          <w:rFonts w:asciiTheme="minorHAnsi" w:hAnsiTheme="minorHAnsi" w:cstheme="minorHAnsi"/>
          <w:sz w:val="22"/>
          <w:szCs w:val="22"/>
        </w:rPr>
        <w:t xml:space="preserve"> </w:t>
      </w:r>
      <w:r w:rsidR="007C552F" w:rsidRPr="00B170F2">
        <w:rPr>
          <w:rFonts w:asciiTheme="minorHAnsi" w:hAnsiTheme="minorHAnsi" w:cstheme="minorHAnsi"/>
          <w:sz w:val="22"/>
          <w:szCs w:val="22"/>
        </w:rPr>
        <w:t>(</w:t>
      </w:r>
      <w:r w:rsidR="00DC380F" w:rsidRPr="00B170F2">
        <w:rPr>
          <w:rFonts w:asciiTheme="minorHAnsi" w:hAnsiTheme="minorHAnsi" w:cstheme="minorHAnsi"/>
          <w:sz w:val="22"/>
          <w:szCs w:val="22"/>
        </w:rPr>
        <w:t>76</w:t>
      </w:r>
      <w:r w:rsidR="00B170F2">
        <w:rPr>
          <w:rFonts w:asciiTheme="minorHAnsi" w:hAnsiTheme="minorHAnsi" w:cstheme="minorHAnsi"/>
          <w:sz w:val="22"/>
          <w:szCs w:val="22"/>
        </w:rPr>
        <w:t>,</w:t>
      </w:r>
      <w:r w:rsidR="00DC380F" w:rsidRPr="00B170F2">
        <w:rPr>
          <w:rFonts w:asciiTheme="minorHAnsi" w:hAnsiTheme="minorHAnsi" w:cstheme="minorHAnsi"/>
          <w:sz w:val="22"/>
          <w:szCs w:val="22"/>
        </w:rPr>
        <w:t xml:space="preserve">53 </w:t>
      </w:r>
      <w:r w:rsidR="0098651E" w:rsidRPr="00B170F2">
        <w:rPr>
          <w:rFonts w:asciiTheme="minorHAnsi" w:hAnsiTheme="minorHAnsi" w:cstheme="minorHAnsi"/>
          <w:sz w:val="22"/>
          <w:szCs w:val="22"/>
        </w:rPr>
        <w:t>%</w:t>
      </w:r>
      <w:r w:rsidR="007C552F" w:rsidRPr="00B170F2">
        <w:rPr>
          <w:rFonts w:asciiTheme="minorHAnsi" w:hAnsiTheme="minorHAnsi" w:cstheme="minorHAnsi"/>
          <w:sz w:val="22"/>
          <w:szCs w:val="22"/>
        </w:rPr>
        <w:t>)</w:t>
      </w:r>
      <w:r w:rsidR="00705DF7" w:rsidRPr="00B170F2">
        <w:rPr>
          <w:rFonts w:asciiTheme="minorHAnsi" w:hAnsiTheme="minorHAnsi" w:cstheme="minorHAnsi"/>
          <w:sz w:val="22"/>
          <w:szCs w:val="22"/>
        </w:rPr>
        <w:t>.</w:t>
      </w:r>
    </w:p>
    <w:p w14:paraId="198F5A38" w14:textId="7EC7F621" w:rsidR="006F5F74" w:rsidRPr="00B170F2" w:rsidRDefault="00906077" w:rsidP="00E72095">
      <w:pPr>
        <w:jc w:val="both"/>
        <w:rPr>
          <w:rFonts w:asciiTheme="minorHAnsi" w:hAnsiTheme="minorHAnsi" w:cstheme="minorHAnsi"/>
          <w:sz w:val="22"/>
          <w:szCs w:val="22"/>
        </w:rPr>
      </w:pPr>
      <w:r w:rsidRPr="00B170F2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posebne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pred</w:t>
      </w:r>
      <w:r w:rsidR="000D6904" w:rsidRPr="00B170F2">
        <w:rPr>
          <w:rFonts w:asciiTheme="minorHAnsi" w:hAnsiTheme="minorHAnsi" w:cstheme="minorHAnsi"/>
          <w:sz w:val="22"/>
          <w:szCs w:val="22"/>
        </w:rPr>
        <w:t>mete</w:t>
      </w:r>
      <w:proofErr w:type="spellEnd"/>
      <w:r w:rsidR="000D6904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D6904" w:rsidRPr="00B170F2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="000D6904" w:rsidRPr="00B170F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0D6904" w:rsidRPr="00B170F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0D6904" w:rsidRPr="00B170F2">
        <w:rPr>
          <w:rFonts w:asciiTheme="minorHAnsi" w:hAnsiTheme="minorHAnsi" w:cstheme="minorHAnsi"/>
          <w:sz w:val="22"/>
          <w:szCs w:val="22"/>
        </w:rPr>
        <w:t xml:space="preserve"> dan 31. </w:t>
      </w:r>
      <w:proofErr w:type="spellStart"/>
      <w:r w:rsidR="000D6904" w:rsidRPr="00B170F2">
        <w:rPr>
          <w:rFonts w:asciiTheme="minorHAnsi" w:hAnsiTheme="minorHAnsi" w:cstheme="minorHAnsi"/>
          <w:sz w:val="22"/>
          <w:szCs w:val="22"/>
        </w:rPr>
        <w:t>prosinac</w:t>
      </w:r>
      <w:proofErr w:type="spellEnd"/>
      <w:r w:rsidR="00576BED" w:rsidRPr="00B170F2">
        <w:rPr>
          <w:rFonts w:asciiTheme="minorHAnsi" w:hAnsiTheme="minorHAnsi" w:cstheme="minorHAnsi"/>
          <w:sz w:val="22"/>
          <w:szCs w:val="22"/>
        </w:rPr>
        <w:t xml:space="preserve"> 202</w:t>
      </w:r>
      <w:r w:rsidR="0098651E" w:rsidRPr="00B170F2">
        <w:rPr>
          <w:rFonts w:asciiTheme="minorHAnsi" w:hAnsiTheme="minorHAnsi" w:cstheme="minorHAnsi"/>
          <w:sz w:val="22"/>
          <w:szCs w:val="22"/>
        </w:rPr>
        <w:t>3</w:t>
      </w:r>
      <w:r w:rsidRPr="00B170F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b</w:t>
      </w:r>
      <w:r w:rsidR="0060707C" w:rsidRPr="00B170F2">
        <w:rPr>
          <w:rFonts w:asciiTheme="minorHAnsi" w:hAnsiTheme="minorHAnsi" w:cstheme="minorHAnsi"/>
          <w:sz w:val="22"/>
          <w:szCs w:val="22"/>
        </w:rPr>
        <w:t>ilo</w:t>
      </w:r>
      <w:proofErr w:type="spellEnd"/>
      <w:r w:rsidR="0060707C" w:rsidRPr="00B170F2">
        <w:rPr>
          <w:rFonts w:asciiTheme="minorHAnsi" w:hAnsiTheme="minorHAnsi" w:cstheme="minorHAnsi"/>
          <w:sz w:val="22"/>
          <w:szCs w:val="22"/>
        </w:rPr>
        <w:t xml:space="preserve"> </w:t>
      </w:r>
      <w:r w:rsidR="00576BED" w:rsidRPr="00B170F2">
        <w:rPr>
          <w:rFonts w:asciiTheme="minorHAnsi" w:hAnsiTheme="minorHAnsi" w:cstheme="minorHAnsi"/>
          <w:sz w:val="22"/>
          <w:szCs w:val="22"/>
        </w:rPr>
        <w:t>5.</w:t>
      </w:r>
      <w:r w:rsidR="0098651E" w:rsidRPr="00B170F2">
        <w:rPr>
          <w:rFonts w:asciiTheme="minorHAnsi" w:hAnsiTheme="minorHAnsi" w:cstheme="minorHAnsi"/>
          <w:sz w:val="22"/>
          <w:szCs w:val="22"/>
        </w:rPr>
        <w:t>547</w:t>
      </w:r>
      <w:r w:rsidR="0060707C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707C" w:rsidRPr="00B170F2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60707C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707C" w:rsidRPr="00B170F2">
        <w:rPr>
          <w:rFonts w:asciiTheme="minorHAnsi" w:hAnsiTheme="minorHAnsi" w:cstheme="minorHAnsi"/>
          <w:sz w:val="22"/>
          <w:szCs w:val="22"/>
        </w:rPr>
        <w:t>prigovora</w:t>
      </w:r>
      <w:proofErr w:type="spellEnd"/>
      <w:r w:rsidR="0060707C" w:rsidRPr="00B170F2">
        <w:rPr>
          <w:rFonts w:asciiTheme="minorHAnsi" w:hAnsiTheme="minorHAnsi" w:cstheme="minorHAnsi"/>
          <w:sz w:val="22"/>
          <w:szCs w:val="22"/>
        </w:rPr>
        <w:t xml:space="preserve">, </w:t>
      </w:r>
      <w:r w:rsidR="0098651E" w:rsidRPr="00B170F2">
        <w:rPr>
          <w:rFonts w:asciiTheme="minorHAnsi" w:hAnsiTheme="minorHAnsi" w:cstheme="minorHAnsi"/>
          <w:sz w:val="22"/>
          <w:szCs w:val="22"/>
        </w:rPr>
        <w:t>17.855</w:t>
      </w:r>
      <w:r w:rsidR="0060707C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707C" w:rsidRPr="00B170F2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60707C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707C" w:rsidRPr="00B170F2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="0060707C" w:rsidRPr="00B170F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60707C" w:rsidRPr="00B170F2">
        <w:rPr>
          <w:rFonts w:asciiTheme="minorHAnsi" w:hAnsiTheme="minorHAnsi" w:cstheme="minorHAnsi"/>
          <w:sz w:val="22"/>
          <w:szCs w:val="22"/>
        </w:rPr>
        <w:t>pokretanje</w:t>
      </w:r>
      <w:proofErr w:type="spellEnd"/>
      <w:r w:rsidR="0060707C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707C" w:rsidRPr="00B170F2">
        <w:rPr>
          <w:rFonts w:asciiTheme="minorHAnsi" w:hAnsiTheme="minorHAnsi" w:cstheme="minorHAnsi"/>
          <w:sz w:val="22"/>
          <w:szCs w:val="22"/>
        </w:rPr>
        <w:t>pojedinačnih</w:t>
      </w:r>
      <w:proofErr w:type="spellEnd"/>
      <w:r w:rsidR="0060707C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707C" w:rsidRPr="00B170F2">
        <w:rPr>
          <w:rFonts w:asciiTheme="minorHAnsi" w:hAnsiTheme="minorHAnsi" w:cstheme="minorHAnsi"/>
          <w:sz w:val="22"/>
          <w:szCs w:val="22"/>
        </w:rPr>
        <w:t>ispravnih</w:t>
      </w:r>
      <w:proofErr w:type="spellEnd"/>
      <w:r w:rsidR="0060707C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707C" w:rsidRPr="00B170F2">
        <w:rPr>
          <w:rFonts w:asciiTheme="minorHAnsi" w:hAnsiTheme="minorHAnsi" w:cstheme="minorHAnsi"/>
          <w:sz w:val="22"/>
          <w:szCs w:val="22"/>
        </w:rPr>
        <w:t>postupaka</w:t>
      </w:r>
      <w:proofErr w:type="spellEnd"/>
      <w:r w:rsidR="0060707C" w:rsidRPr="00B170F2">
        <w:rPr>
          <w:rFonts w:asciiTheme="minorHAnsi" w:hAnsiTheme="minorHAnsi" w:cstheme="minorHAnsi"/>
          <w:sz w:val="22"/>
          <w:szCs w:val="22"/>
        </w:rPr>
        <w:t>,</w:t>
      </w:r>
      <w:r w:rsidR="00C14D67">
        <w:rPr>
          <w:rFonts w:asciiTheme="minorHAnsi" w:hAnsiTheme="minorHAnsi" w:cstheme="minorHAnsi"/>
          <w:sz w:val="22"/>
          <w:szCs w:val="22"/>
        </w:rPr>
        <w:t xml:space="preserve"> </w:t>
      </w:r>
      <w:r w:rsidR="0098651E" w:rsidRPr="00B170F2">
        <w:rPr>
          <w:rFonts w:asciiTheme="minorHAnsi" w:hAnsiTheme="minorHAnsi" w:cstheme="minorHAnsi"/>
          <w:sz w:val="22"/>
          <w:szCs w:val="22"/>
        </w:rPr>
        <w:t>1.046</w:t>
      </w:r>
      <w:r w:rsidR="0060707C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707C" w:rsidRPr="00B170F2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60707C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707C" w:rsidRPr="00B170F2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="0060707C" w:rsidRPr="00B170F2">
        <w:rPr>
          <w:rFonts w:asciiTheme="minorHAnsi" w:hAnsiTheme="minorHAnsi" w:cstheme="minorHAnsi"/>
          <w:sz w:val="22"/>
          <w:szCs w:val="22"/>
        </w:rPr>
        <w:t xml:space="preserve"> z</w:t>
      </w:r>
      <w:r w:rsidRPr="00B170F2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povezivanje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60707C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707C" w:rsidRPr="00B170F2">
        <w:rPr>
          <w:rFonts w:asciiTheme="minorHAnsi" w:hAnsiTheme="minorHAnsi" w:cstheme="minorHAnsi"/>
          <w:sz w:val="22"/>
          <w:szCs w:val="22"/>
        </w:rPr>
        <w:t>kn</w:t>
      </w:r>
      <w:r w:rsidRPr="00B170F2">
        <w:rPr>
          <w:rFonts w:asciiTheme="minorHAnsi" w:hAnsiTheme="minorHAnsi" w:cstheme="minorHAnsi"/>
          <w:sz w:val="22"/>
          <w:szCs w:val="22"/>
        </w:rPr>
        <w:t>jige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r w:rsidR="00576BED" w:rsidRPr="00B170F2">
        <w:rPr>
          <w:rFonts w:asciiTheme="minorHAnsi" w:hAnsiTheme="minorHAnsi" w:cstheme="minorHAnsi"/>
          <w:sz w:val="22"/>
          <w:szCs w:val="22"/>
        </w:rPr>
        <w:t>u 202</w:t>
      </w:r>
      <w:r w:rsidR="0098651E" w:rsidRPr="00B170F2">
        <w:rPr>
          <w:rFonts w:asciiTheme="minorHAnsi" w:hAnsiTheme="minorHAnsi" w:cstheme="minorHAnsi"/>
          <w:sz w:val="22"/>
          <w:szCs w:val="22"/>
        </w:rPr>
        <w:t>4</w:t>
      </w:r>
      <w:r w:rsidRPr="00B170F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z</w:t>
      </w:r>
      <w:r w:rsidR="0060707C" w:rsidRPr="00B170F2">
        <w:rPr>
          <w:rFonts w:asciiTheme="minorHAnsi" w:hAnsiTheme="minorHAnsi" w:cstheme="minorHAnsi"/>
          <w:sz w:val="22"/>
          <w:szCs w:val="22"/>
        </w:rPr>
        <w:t>abilježeno</w:t>
      </w:r>
      <w:proofErr w:type="spellEnd"/>
      <w:r w:rsidR="0060707C" w:rsidRPr="00B170F2">
        <w:rPr>
          <w:rFonts w:asciiTheme="minorHAnsi" w:hAnsiTheme="minorHAnsi" w:cstheme="minorHAnsi"/>
          <w:sz w:val="22"/>
          <w:szCs w:val="22"/>
        </w:rPr>
        <w:t xml:space="preserve"> je</w:t>
      </w:r>
      <w:r w:rsidR="003D6FE6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8651E" w:rsidRPr="00B170F2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3D6FE6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6FE6" w:rsidRPr="00B170F2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3D6FE6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6FE6" w:rsidRPr="00B170F2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3D6FE6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6FE6" w:rsidRPr="00B170F2">
        <w:rPr>
          <w:rFonts w:asciiTheme="minorHAnsi" w:hAnsiTheme="minorHAnsi" w:cstheme="minorHAnsi"/>
          <w:sz w:val="22"/>
          <w:szCs w:val="22"/>
        </w:rPr>
        <w:t>prigovora</w:t>
      </w:r>
      <w:proofErr w:type="spellEnd"/>
      <w:r w:rsidR="003D6FE6" w:rsidRPr="00B170F2">
        <w:rPr>
          <w:rFonts w:asciiTheme="minorHAnsi" w:hAnsiTheme="minorHAnsi" w:cstheme="minorHAnsi"/>
          <w:sz w:val="22"/>
          <w:szCs w:val="22"/>
        </w:rPr>
        <w:t xml:space="preserve"> </w:t>
      </w:r>
      <w:r w:rsidR="00576BED" w:rsidRPr="00B170F2">
        <w:rPr>
          <w:rFonts w:asciiTheme="minorHAnsi" w:hAnsiTheme="minorHAnsi" w:cstheme="minorHAnsi"/>
          <w:sz w:val="22"/>
          <w:szCs w:val="22"/>
        </w:rPr>
        <w:t>(</w:t>
      </w:r>
      <w:r w:rsidR="00DC380F" w:rsidRPr="00B170F2">
        <w:rPr>
          <w:rFonts w:asciiTheme="minorHAnsi" w:hAnsiTheme="minorHAnsi" w:cstheme="minorHAnsi"/>
          <w:sz w:val="22"/>
          <w:szCs w:val="22"/>
        </w:rPr>
        <w:t>6,00</w:t>
      </w:r>
      <w:r w:rsidR="003D6FE6" w:rsidRPr="00B170F2">
        <w:rPr>
          <w:rFonts w:asciiTheme="minorHAnsi" w:hAnsiTheme="minorHAnsi" w:cstheme="minorHAnsi"/>
          <w:sz w:val="22"/>
          <w:szCs w:val="22"/>
        </w:rPr>
        <w:t>%</w:t>
      </w:r>
      <w:r w:rsidR="007C552F" w:rsidRPr="00B170F2">
        <w:rPr>
          <w:rFonts w:asciiTheme="minorHAnsi" w:hAnsiTheme="minorHAnsi" w:cstheme="minorHAnsi"/>
          <w:sz w:val="22"/>
          <w:szCs w:val="22"/>
        </w:rPr>
        <w:t>)</w:t>
      </w:r>
      <w:r w:rsidR="00DC380F" w:rsidRPr="00B170F2">
        <w:rPr>
          <w:rFonts w:asciiTheme="minorHAnsi" w:hAnsiTheme="minorHAnsi" w:cstheme="minorHAnsi"/>
          <w:sz w:val="22"/>
          <w:szCs w:val="22"/>
        </w:rPr>
        <w:t>,</w:t>
      </w:r>
      <w:r w:rsidR="00C14D6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380F" w:rsidRPr="00B170F2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="007C552F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2F75" w:rsidRPr="00B170F2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="009F2F75" w:rsidRPr="00B170F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9F2F75" w:rsidRPr="00B170F2">
        <w:rPr>
          <w:rFonts w:asciiTheme="minorHAnsi" w:hAnsiTheme="minorHAnsi" w:cstheme="minorHAnsi"/>
          <w:sz w:val="22"/>
          <w:szCs w:val="22"/>
        </w:rPr>
        <w:t>pokretanje</w:t>
      </w:r>
      <w:proofErr w:type="spellEnd"/>
      <w:r w:rsidR="009F2F75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2F75" w:rsidRPr="00B170F2">
        <w:rPr>
          <w:rFonts w:asciiTheme="minorHAnsi" w:hAnsiTheme="minorHAnsi" w:cstheme="minorHAnsi"/>
          <w:sz w:val="22"/>
          <w:szCs w:val="22"/>
        </w:rPr>
        <w:t>pojedinačn</w:t>
      </w:r>
      <w:r w:rsidR="006F5F74" w:rsidRPr="00B170F2">
        <w:rPr>
          <w:rFonts w:asciiTheme="minorHAnsi" w:hAnsiTheme="minorHAnsi" w:cstheme="minorHAnsi"/>
          <w:sz w:val="22"/>
          <w:szCs w:val="22"/>
        </w:rPr>
        <w:t>ih</w:t>
      </w:r>
      <w:proofErr w:type="spellEnd"/>
      <w:r w:rsidR="006F5F74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F5F74" w:rsidRPr="00B170F2">
        <w:rPr>
          <w:rFonts w:asciiTheme="minorHAnsi" w:hAnsiTheme="minorHAnsi" w:cstheme="minorHAnsi"/>
          <w:sz w:val="22"/>
          <w:szCs w:val="22"/>
        </w:rPr>
        <w:t>ispravnih</w:t>
      </w:r>
      <w:proofErr w:type="spellEnd"/>
      <w:r w:rsidR="006F5F74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F5F74" w:rsidRPr="00B170F2">
        <w:rPr>
          <w:rFonts w:asciiTheme="minorHAnsi" w:hAnsiTheme="minorHAnsi" w:cstheme="minorHAnsi"/>
          <w:sz w:val="22"/>
          <w:szCs w:val="22"/>
        </w:rPr>
        <w:t>postupaka</w:t>
      </w:r>
      <w:proofErr w:type="spellEnd"/>
      <w:r w:rsidR="006F5F74" w:rsidRPr="00B170F2">
        <w:rPr>
          <w:rFonts w:asciiTheme="minorHAnsi" w:hAnsiTheme="minorHAnsi" w:cstheme="minorHAnsi"/>
          <w:sz w:val="22"/>
          <w:szCs w:val="22"/>
        </w:rPr>
        <w:t xml:space="preserve"> (</w:t>
      </w:r>
      <w:r w:rsidR="00DC380F" w:rsidRPr="00B170F2">
        <w:rPr>
          <w:rFonts w:asciiTheme="minorHAnsi" w:hAnsiTheme="minorHAnsi" w:cstheme="minorHAnsi"/>
          <w:sz w:val="22"/>
          <w:szCs w:val="22"/>
        </w:rPr>
        <w:t>3</w:t>
      </w:r>
      <w:r w:rsidR="003C332A">
        <w:rPr>
          <w:rFonts w:asciiTheme="minorHAnsi" w:hAnsiTheme="minorHAnsi" w:cstheme="minorHAnsi"/>
          <w:sz w:val="22"/>
          <w:szCs w:val="22"/>
        </w:rPr>
        <w:t>,11%</w:t>
      </w:r>
      <w:r w:rsidR="009F2F75" w:rsidRPr="00B170F2">
        <w:rPr>
          <w:rFonts w:asciiTheme="minorHAnsi" w:hAnsiTheme="minorHAnsi" w:cstheme="minorHAnsi"/>
          <w:sz w:val="22"/>
          <w:szCs w:val="22"/>
        </w:rPr>
        <w:t>)</w:t>
      </w:r>
      <w:r w:rsidR="009D218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D218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6F5F74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380F" w:rsidRPr="00B170F2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6F5F74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F5F74" w:rsidRPr="00B170F2">
        <w:rPr>
          <w:rFonts w:asciiTheme="minorHAnsi" w:hAnsiTheme="minorHAnsi" w:cstheme="minorHAnsi"/>
          <w:sz w:val="22"/>
          <w:szCs w:val="22"/>
        </w:rPr>
        <w:t>broj</w:t>
      </w:r>
      <w:r w:rsidR="00DC380F" w:rsidRPr="00B170F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6F5F74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F5F74" w:rsidRPr="00B170F2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="009F2F75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2F75" w:rsidRPr="00B170F2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="009F2F75" w:rsidRPr="00B170F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9F2F75" w:rsidRPr="00B170F2">
        <w:rPr>
          <w:rFonts w:asciiTheme="minorHAnsi" w:hAnsiTheme="minorHAnsi" w:cstheme="minorHAnsi"/>
          <w:sz w:val="22"/>
          <w:szCs w:val="22"/>
        </w:rPr>
        <w:t>povezivanje</w:t>
      </w:r>
      <w:proofErr w:type="spellEnd"/>
      <w:r w:rsidR="009F2F75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2F75" w:rsidRPr="00B170F2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="009F2F75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2F75" w:rsidRPr="00B170F2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9F2F75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2F75" w:rsidRPr="00B170F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9F2F75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2F75" w:rsidRPr="00B170F2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="009F2F75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2F75" w:rsidRPr="00B170F2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="009F2F75"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2F75" w:rsidRPr="00B170F2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0E7ABE">
        <w:rPr>
          <w:rFonts w:asciiTheme="minorHAnsi" w:hAnsiTheme="minorHAnsi" w:cstheme="minorHAnsi"/>
          <w:sz w:val="22"/>
          <w:szCs w:val="22"/>
        </w:rPr>
        <w:t xml:space="preserve"> </w:t>
      </w:r>
      <w:r w:rsidR="006F5F74" w:rsidRPr="00B170F2">
        <w:rPr>
          <w:rFonts w:asciiTheme="minorHAnsi" w:hAnsiTheme="minorHAnsi" w:cstheme="minorHAnsi"/>
          <w:sz w:val="22"/>
          <w:szCs w:val="22"/>
        </w:rPr>
        <w:t>(</w:t>
      </w:r>
      <w:r w:rsidR="00DC380F" w:rsidRPr="00B170F2">
        <w:rPr>
          <w:rFonts w:asciiTheme="minorHAnsi" w:hAnsiTheme="minorHAnsi" w:cstheme="minorHAnsi"/>
          <w:sz w:val="22"/>
          <w:szCs w:val="22"/>
        </w:rPr>
        <w:t>17,66%).</w:t>
      </w:r>
    </w:p>
    <w:p w14:paraId="64C33B45" w14:textId="2851E876" w:rsidR="006F5F74" w:rsidRDefault="006F5F74" w:rsidP="00E72095">
      <w:pPr>
        <w:jc w:val="both"/>
        <w:rPr>
          <w:rFonts w:asciiTheme="minorHAnsi" w:hAnsiTheme="minorHAnsi" w:cstheme="minorHAnsi"/>
          <w:sz w:val="22"/>
          <w:szCs w:val="22"/>
        </w:rPr>
      </w:pPr>
      <w:r w:rsidRPr="00B170F2">
        <w:rPr>
          <w:rFonts w:asciiTheme="minorHAnsi" w:hAnsiTheme="minorHAnsi" w:cstheme="minorHAnsi"/>
          <w:sz w:val="22"/>
          <w:szCs w:val="22"/>
        </w:rPr>
        <w:t xml:space="preserve">Kao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dodatni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pokazatelji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prate se </w:t>
      </w:r>
      <w:proofErr w:type="spellStart"/>
      <w:r w:rsidR="00481A08" w:rsidRPr="00B170F2">
        <w:rPr>
          <w:rFonts w:asciiTheme="minorHAnsi" w:hAnsiTheme="minorHAnsi" w:cstheme="minorHAnsi"/>
          <w:sz w:val="22"/>
          <w:szCs w:val="22"/>
        </w:rPr>
        <w:t>neriješene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prigovori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pojedinačnom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ispravnom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prigovori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povezivanju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zemljišne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knjige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položenih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ostali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posebni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predmeti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>.</w:t>
      </w:r>
    </w:p>
    <w:p w14:paraId="6499C0F8" w14:textId="77777777" w:rsidR="00B170F2" w:rsidRDefault="00B170F2" w:rsidP="00E720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E38C64" w14:textId="5D8DB0D1" w:rsidR="00B170F2" w:rsidRDefault="00B170F2" w:rsidP="00E7209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52" w:name="_Hlk161408934"/>
      <w:bookmarkStart w:id="53" w:name="_Toc63771803"/>
      <w:proofErr w:type="spellStart"/>
      <w:r w:rsidRPr="00B170F2">
        <w:rPr>
          <w:rFonts w:asciiTheme="minorHAnsi" w:hAnsiTheme="minorHAnsi" w:cstheme="minorHAnsi"/>
          <w:b/>
          <w:bCs/>
          <w:sz w:val="22"/>
          <w:szCs w:val="22"/>
        </w:rPr>
        <w:t>Grafikon</w:t>
      </w:r>
      <w:proofErr w:type="spellEnd"/>
      <w:r w:rsidRPr="00B170F2">
        <w:rPr>
          <w:rFonts w:asciiTheme="minorHAnsi" w:hAnsiTheme="minorHAnsi" w:cstheme="minorHAnsi"/>
          <w:b/>
          <w:bCs/>
          <w:sz w:val="22"/>
          <w:szCs w:val="22"/>
        </w:rPr>
        <w:t xml:space="preserve"> 9.</w:t>
      </w:r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Usporedni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prikaz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neriješenih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redovnih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posebnih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predmeta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70F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B170F2">
        <w:rPr>
          <w:rFonts w:asciiTheme="minorHAnsi" w:hAnsiTheme="minorHAnsi" w:cstheme="minorHAnsi"/>
          <w:sz w:val="22"/>
          <w:szCs w:val="22"/>
        </w:rPr>
        <w:t xml:space="preserve"> </w:t>
      </w:r>
      <w:bookmarkEnd w:id="52"/>
      <w:r w:rsidRPr="00B170F2">
        <w:rPr>
          <w:rFonts w:asciiTheme="minorHAnsi" w:hAnsiTheme="minorHAnsi" w:cstheme="minorHAnsi"/>
          <w:sz w:val="22"/>
          <w:szCs w:val="22"/>
        </w:rPr>
        <w:t>2023.</w:t>
      </w:r>
      <w:bookmarkEnd w:id="53"/>
    </w:p>
    <w:p w14:paraId="3AF325A2" w14:textId="35E97353" w:rsidR="008D2457" w:rsidRPr="007B39B8" w:rsidRDefault="00B170F2" w:rsidP="007B39B8">
      <w:pPr>
        <w:jc w:val="center"/>
        <w:rPr>
          <w:rFonts w:asciiTheme="minorHAnsi" w:hAnsiTheme="minorHAnsi" w:cstheme="minorHAnsi"/>
          <w:sz w:val="22"/>
          <w:szCs w:val="22"/>
        </w:rPr>
      </w:pPr>
      <w:r w:rsidRPr="00B170F2">
        <w:rPr>
          <w:noProof/>
          <w:lang w:val="hr-HR"/>
        </w:rPr>
        <w:drawing>
          <wp:anchor distT="0" distB="0" distL="114300" distR="114300" simplePos="0" relativeHeight="251686912" behindDoc="0" locked="0" layoutInCell="1" allowOverlap="1" wp14:anchorId="22C5D04E" wp14:editId="6CC7BD4A">
            <wp:simplePos x="0" y="0"/>
            <wp:positionH relativeFrom="page">
              <wp:posOffset>767715</wp:posOffset>
            </wp:positionH>
            <wp:positionV relativeFrom="paragraph">
              <wp:posOffset>260985</wp:posOffset>
            </wp:positionV>
            <wp:extent cx="6045835" cy="1611630"/>
            <wp:effectExtent l="0" t="0" r="12065" b="7620"/>
            <wp:wrapTopAndBottom/>
            <wp:docPr id="12" name="Grafikon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33302" w14:textId="000AD625" w:rsidR="00B170F2" w:rsidRDefault="00B170F2" w:rsidP="004C5733">
      <w:pPr>
        <w:rPr>
          <w:rFonts w:asciiTheme="minorHAnsi" w:hAnsiTheme="minorHAnsi" w:cstheme="minorHAnsi"/>
          <w:b/>
          <w:sz w:val="22"/>
          <w:szCs w:val="22"/>
        </w:rPr>
      </w:pPr>
    </w:p>
    <w:p w14:paraId="15170A14" w14:textId="5211A2AE" w:rsidR="00B170F2" w:rsidRDefault="00B170F2" w:rsidP="004C5733">
      <w:pPr>
        <w:rPr>
          <w:rFonts w:asciiTheme="minorHAnsi" w:hAnsiTheme="minorHAnsi" w:cstheme="minorHAnsi"/>
          <w:b/>
          <w:sz w:val="22"/>
          <w:szCs w:val="22"/>
        </w:rPr>
      </w:pPr>
    </w:p>
    <w:p w14:paraId="1E5CD8D6" w14:textId="77777777" w:rsidR="00B170F2" w:rsidRDefault="00B170F2" w:rsidP="004C5733">
      <w:pPr>
        <w:rPr>
          <w:rFonts w:asciiTheme="minorHAnsi" w:hAnsiTheme="minorHAnsi" w:cstheme="minorHAnsi"/>
          <w:b/>
          <w:sz w:val="22"/>
          <w:szCs w:val="22"/>
        </w:rPr>
        <w:sectPr w:rsidR="00B170F2" w:rsidSect="006D6E1F">
          <w:footerReference w:type="default" r:id="rId22"/>
          <w:footerReference w:type="first" r:id="rId23"/>
          <w:pgSz w:w="11906" w:h="16838" w:code="9"/>
          <w:pgMar w:top="1418" w:right="992" w:bottom="1418" w:left="851" w:header="709" w:footer="709" w:gutter="0"/>
          <w:cols w:space="708"/>
          <w:docGrid w:linePitch="360"/>
        </w:sectPr>
      </w:pPr>
    </w:p>
    <w:p w14:paraId="6AF75232" w14:textId="34F54E5A" w:rsidR="00B63C14" w:rsidRPr="00325A06" w:rsidRDefault="00E576CB" w:rsidP="00FA078B">
      <w:pPr>
        <w:pStyle w:val="Naslov1"/>
        <w:rPr>
          <w:rFonts w:asciiTheme="minorHAnsi" w:hAnsiTheme="minorHAnsi" w:cstheme="minorHAnsi"/>
          <w:sz w:val="24"/>
          <w:szCs w:val="24"/>
        </w:rPr>
      </w:pPr>
      <w:bookmarkStart w:id="54" w:name="_Toc535406770"/>
      <w:bookmarkStart w:id="55" w:name="_Toc161409333"/>
      <w:r w:rsidRPr="00325A06">
        <w:rPr>
          <w:rFonts w:asciiTheme="minorHAnsi" w:hAnsiTheme="minorHAnsi" w:cstheme="minorHAnsi"/>
          <w:sz w:val="24"/>
          <w:szCs w:val="24"/>
        </w:rPr>
        <w:t>VI</w:t>
      </w:r>
      <w:r w:rsidR="00FA078B" w:rsidRPr="00325A06">
        <w:rPr>
          <w:rFonts w:asciiTheme="minorHAnsi" w:hAnsiTheme="minorHAnsi" w:cstheme="minorHAnsi"/>
          <w:sz w:val="24"/>
          <w:szCs w:val="24"/>
        </w:rPr>
        <w:t>I</w:t>
      </w:r>
      <w:r w:rsidR="005229EC" w:rsidRPr="00325A06">
        <w:rPr>
          <w:rFonts w:asciiTheme="minorHAnsi" w:hAnsiTheme="minorHAnsi" w:cstheme="minorHAnsi"/>
          <w:sz w:val="24"/>
          <w:szCs w:val="24"/>
        </w:rPr>
        <w:t>. PR</w:t>
      </w:r>
      <w:r w:rsidR="007B39B8">
        <w:rPr>
          <w:rFonts w:asciiTheme="minorHAnsi" w:hAnsiTheme="minorHAnsi" w:cstheme="minorHAnsi"/>
          <w:sz w:val="24"/>
          <w:szCs w:val="24"/>
        </w:rPr>
        <w:t>E</w:t>
      </w:r>
      <w:r w:rsidR="005229EC" w:rsidRPr="00325A06">
        <w:rPr>
          <w:rFonts w:asciiTheme="minorHAnsi" w:hAnsiTheme="minorHAnsi" w:cstheme="minorHAnsi"/>
          <w:sz w:val="24"/>
          <w:szCs w:val="24"/>
        </w:rPr>
        <w:t xml:space="preserve">GLED OBNOVE </w:t>
      </w:r>
      <w:r w:rsidR="00B63C14" w:rsidRPr="00325A06">
        <w:rPr>
          <w:rFonts w:asciiTheme="minorHAnsi" w:hAnsiTheme="minorHAnsi" w:cstheme="minorHAnsi"/>
          <w:sz w:val="24"/>
          <w:szCs w:val="24"/>
        </w:rPr>
        <w:t>I OSNIVANJA</w:t>
      </w:r>
      <w:r w:rsidR="004125CE" w:rsidRPr="00325A06">
        <w:rPr>
          <w:rFonts w:asciiTheme="minorHAnsi" w:hAnsiTheme="minorHAnsi" w:cstheme="minorHAnsi"/>
          <w:sz w:val="24"/>
          <w:szCs w:val="24"/>
        </w:rPr>
        <w:t xml:space="preserve"> ZEMLJIŠNIH KNJIGA</w:t>
      </w:r>
      <w:bookmarkEnd w:id="54"/>
      <w:bookmarkEnd w:id="55"/>
    </w:p>
    <w:p w14:paraId="2D193ACE" w14:textId="77777777" w:rsidR="00B63C14" w:rsidRPr="005A5C91" w:rsidRDefault="00B63C14" w:rsidP="00641B8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F89745" w14:textId="3A25FDCB" w:rsidR="00CF4499" w:rsidRPr="00412D61" w:rsidRDefault="00651C92" w:rsidP="003C0CFB">
      <w:pPr>
        <w:jc w:val="both"/>
        <w:rPr>
          <w:rFonts w:asciiTheme="minorHAnsi" w:eastAsia="Times New Roman" w:hAnsiTheme="minorHAnsi" w:cstheme="minorHAnsi"/>
          <w:sz w:val="22"/>
          <w:szCs w:val="22"/>
          <w:lang w:val="hr-HR"/>
        </w:rPr>
      </w:pPr>
      <w:bookmarkStart w:id="56" w:name="_Toc505002674"/>
      <w:bookmarkStart w:id="57" w:name="_Toc505002760"/>
      <w:bookmarkStart w:id="58" w:name="_Toc535406771"/>
      <w:r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>Za postupke obnove i osnivanja zemljišnih knjiga prikupljeni su podaci na razini Republi</w:t>
      </w:r>
      <w:r w:rsidR="005B762C"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>ke Hrvatske do 31. prosinca 202</w:t>
      </w:r>
      <w:r w:rsidR="007B39B8"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>4</w:t>
      </w:r>
      <w:r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>.</w:t>
      </w:r>
      <w:r w:rsidR="00CA21DD"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 xml:space="preserve"> </w:t>
      </w:r>
    </w:p>
    <w:p w14:paraId="238C15F9" w14:textId="3A2D2EFF" w:rsidR="00CA21DD" w:rsidRDefault="00CA21DD" w:rsidP="003C0CFB">
      <w:pPr>
        <w:jc w:val="both"/>
        <w:rPr>
          <w:rFonts w:asciiTheme="minorHAnsi" w:eastAsia="Times New Roman" w:hAnsiTheme="minorHAnsi" w:cstheme="minorHAnsi"/>
          <w:sz w:val="22"/>
          <w:szCs w:val="22"/>
          <w:lang w:val="hr-HR"/>
        </w:rPr>
      </w:pPr>
      <w:r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>U 202</w:t>
      </w:r>
      <w:r w:rsidR="007B39B8"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>4</w:t>
      </w:r>
      <w:r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 xml:space="preserve">. vidljivo je značajno </w:t>
      </w:r>
      <w:r w:rsidR="007B39B8"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>smanjenje</w:t>
      </w:r>
      <w:r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 xml:space="preserve"> broja otvorenih zemljišnih knjiga u dijelu ili u cijelosti </w:t>
      </w:r>
      <w:r w:rsidR="00412D61"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 xml:space="preserve">iz razloga što je u 2023. </w:t>
      </w:r>
      <w:r w:rsidR="00412D61">
        <w:rPr>
          <w:rFonts w:asciiTheme="minorHAnsi" w:eastAsia="Times New Roman" w:hAnsiTheme="minorHAnsi" w:cstheme="minorHAnsi"/>
          <w:sz w:val="22"/>
          <w:szCs w:val="22"/>
          <w:lang w:val="hr-HR"/>
        </w:rPr>
        <w:t xml:space="preserve">u okviru </w:t>
      </w:r>
      <w:r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 xml:space="preserve">Nacionalnog plana oporavka i otpornosti </w:t>
      </w:r>
      <w:r w:rsidR="009D7A65"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 xml:space="preserve">u sklopu </w:t>
      </w:r>
      <w:proofErr w:type="spellStart"/>
      <w:r w:rsidR="009D7A65"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>potkomponente</w:t>
      </w:r>
      <w:proofErr w:type="spellEnd"/>
      <w:r w:rsidR="009D7A65"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 xml:space="preserve"> 2.5. „Moderno pravosuđe spremno za buduće izazove“ te reformske mjere R1 „Povećanje učinkovitosti pravosudnog sustava za veće povjerenje građana“ (C2.5. R1) i to Unaprjeđenje informacijskog sustava zemljišnih knjiga i katastra</w:t>
      </w:r>
      <w:r w:rsidR="00412D61"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 xml:space="preserve">, </w:t>
      </w:r>
      <w:r w:rsidR="00412D61">
        <w:rPr>
          <w:rFonts w:asciiTheme="minorHAnsi" w:eastAsia="Times New Roman" w:hAnsiTheme="minorHAnsi" w:cstheme="minorHAnsi"/>
          <w:sz w:val="22"/>
          <w:szCs w:val="22"/>
          <w:lang w:val="hr-HR"/>
        </w:rPr>
        <w:t xml:space="preserve">provedena aktivnost osnivanja zemljišnih knjiga za sve katastarske općine u Republici Hrvatskoj koje nisu imale zemljišnu knjigu, što je razlog </w:t>
      </w:r>
      <w:r w:rsidR="00412D61" w:rsidRPr="00412D61">
        <w:rPr>
          <w:rFonts w:asciiTheme="minorHAnsi" w:eastAsia="Times New Roman" w:hAnsiTheme="minorHAnsi" w:cstheme="minorHAnsi"/>
          <w:sz w:val="22"/>
          <w:szCs w:val="22"/>
          <w:lang w:val="hr-HR"/>
        </w:rPr>
        <w:t>povećanja broja otvorenih zemljišnih knjiga u 2023.</w:t>
      </w:r>
    </w:p>
    <w:p w14:paraId="37530D7D" w14:textId="77777777" w:rsidR="009D7A65" w:rsidRDefault="009D7A65" w:rsidP="003C0CFB">
      <w:pPr>
        <w:jc w:val="both"/>
        <w:rPr>
          <w:rFonts w:asciiTheme="minorHAnsi" w:eastAsia="Times New Roman" w:hAnsiTheme="minorHAnsi" w:cstheme="minorHAnsi"/>
          <w:sz w:val="22"/>
          <w:szCs w:val="22"/>
          <w:lang w:val="hr-HR"/>
        </w:rPr>
      </w:pPr>
    </w:p>
    <w:p w14:paraId="457AA636" w14:textId="3832E95A" w:rsidR="003471CC" w:rsidRDefault="00DB5367" w:rsidP="00473AE4">
      <w:pPr>
        <w:pStyle w:val="Opisslike"/>
      </w:pPr>
      <w:bookmarkStart w:id="59" w:name="_Toc63770341"/>
      <w:proofErr w:type="spellStart"/>
      <w:r w:rsidRPr="00C77767">
        <w:rPr>
          <w:b/>
        </w:rPr>
        <w:t>T</w:t>
      </w:r>
      <w:r w:rsidR="00B11C83" w:rsidRPr="00C77767">
        <w:rPr>
          <w:b/>
        </w:rPr>
        <w:t>ablica</w:t>
      </w:r>
      <w:proofErr w:type="spellEnd"/>
      <w:r w:rsidRPr="00C77767">
        <w:rPr>
          <w:b/>
        </w:rPr>
        <w:t xml:space="preserve"> </w:t>
      </w:r>
      <w:r w:rsidR="000D08C6" w:rsidRPr="00C77767">
        <w:rPr>
          <w:b/>
        </w:rPr>
        <w:t>1</w:t>
      </w:r>
      <w:r w:rsidR="007B39B8">
        <w:rPr>
          <w:b/>
        </w:rPr>
        <w:t>2</w:t>
      </w:r>
      <w:r w:rsidR="0028260B" w:rsidRPr="00C77767">
        <w:rPr>
          <w:b/>
        </w:rPr>
        <w:t>.</w:t>
      </w:r>
      <w:r w:rsidRPr="006B1AAD">
        <w:t xml:space="preserve"> </w:t>
      </w:r>
      <w:proofErr w:type="spellStart"/>
      <w:r w:rsidR="003C4788" w:rsidRPr="006B1AAD">
        <w:t>Pregled</w:t>
      </w:r>
      <w:proofErr w:type="spellEnd"/>
      <w:r w:rsidR="003C4788" w:rsidRPr="006B1AAD">
        <w:t xml:space="preserve"> </w:t>
      </w:r>
      <w:proofErr w:type="spellStart"/>
      <w:r w:rsidR="003C4788" w:rsidRPr="006B1AAD">
        <w:t>otvorenih</w:t>
      </w:r>
      <w:proofErr w:type="spellEnd"/>
      <w:r w:rsidR="003C4788" w:rsidRPr="006B1AAD">
        <w:t xml:space="preserve"> </w:t>
      </w:r>
      <w:proofErr w:type="spellStart"/>
      <w:r w:rsidR="003C4788" w:rsidRPr="006B1AAD">
        <w:t>zemljišnih</w:t>
      </w:r>
      <w:proofErr w:type="spellEnd"/>
      <w:r w:rsidR="003C4788" w:rsidRPr="006B1AAD">
        <w:t xml:space="preserve"> </w:t>
      </w:r>
      <w:proofErr w:type="spellStart"/>
      <w:r w:rsidR="003C4788" w:rsidRPr="006B1AAD">
        <w:t>knjiga</w:t>
      </w:r>
      <w:proofErr w:type="spellEnd"/>
      <w:r w:rsidR="003C4788" w:rsidRPr="006B1AAD">
        <w:t xml:space="preserve"> po </w:t>
      </w:r>
      <w:proofErr w:type="spellStart"/>
      <w:r w:rsidR="003C4788" w:rsidRPr="006B1AAD">
        <w:t>godinama</w:t>
      </w:r>
      <w:bookmarkEnd w:id="59"/>
      <w:proofErr w:type="spellEnd"/>
    </w:p>
    <w:p w14:paraId="0D473485" w14:textId="77777777" w:rsidR="003F5813" w:rsidRPr="003F5813" w:rsidRDefault="003F5813" w:rsidP="003F5813"/>
    <w:tbl>
      <w:tblPr>
        <w:tblW w:w="5658" w:type="dxa"/>
        <w:tblInd w:w="1934" w:type="dxa"/>
        <w:tblLook w:val="04A0" w:firstRow="1" w:lastRow="0" w:firstColumn="1" w:lastColumn="0" w:noHBand="0" w:noVBand="1"/>
      </w:tblPr>
      <w:tblGrid>
        <w:gridCol w:w="3473"/>
        <w:gridCol w:w="2185"/>
      </w:tblGrid>
      <w:tr w:rsidR="00386F69" w:rsidRPr="00386F69" w14:paraId="74CE0642" w14:textId="77777777" w:rsidTr="001B0D5C">
        <w:trPr>
          <w:trHeight w:val="773"/>
        </w:trPr>
        <w:tc>
          <w:tcPr>
            <w:tcW w:w="3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52262152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bookmarkStart w:id="60" w:name="_Toc505002673"/>
            <w:bookmarkStart w:id="61" w:name="_Toc505002759"/>
            <w:r w:rsidRPr="00386F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Godina otvaranja GK (cijela ili dio)</w:t>
            </w:r>
          </w:p>
        </w:tc>
        <w:tc>
          <w:tcPr>
            <w:tcW w:w="218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1BD92786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Broj K.O.</w:t>
            </w:r>
          </w:p>
        </w:tc>
      </w:tr>
      <w:tr w:rsidR="00386F69" w:rsidRPr="00386F69" w14:paraId="1728FEF6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1ED3163A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2000.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2308797A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2</w:t>
            </w:r>
          </w:p>
        </w:tc>
      </w:tr>
      <w:tr w:rsidR="00386F69" w:rsidRPr="00386F69" w14:paraId="3D9485E8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AC9DB57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2001.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4CF06661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3</w:t>
            </w:r>
          </w:p>
        </w:tc>
      </w:tr>
      <w:tr w:rsidR="00386F69" w:rsidRPr="00386F69" w14:paraId="3AC6295C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05E1F9FD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2002.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940172E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1</w:t>
            </w:r>
          </w:p>
        </w:tc>
      </w:tr>
      <w:tr w:rsidR="00386F69" w:rsidRPr="00386F69" w14:paraId="231EFE24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F2D8C9B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2003.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177FC82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3</w:t>
            </w:r>
          </w:p>
        </w:tc>
      </w:tr>
      <w:tr w:rsidR="00386F69" w:rsidRPr="00386F69" w14:paraId="608FE1A5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770868BE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2004.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18A72DAC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3</w:t>
            </w:r>
          </w:p>
        </w:tc>
      </w:tr>
      <w:tr w:rsidR="00386F69" w:rsidRPr="00386F69" w14:paraId="04FBF227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AD05FB2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2005.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6F3E097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15</w:t>
            </w:r>
          </w:p>
        </w:tc>
      </w:tr>
      <w:tr w:rsidR="00386F69" w:rsidRPr="00386F69" w14:paraId="52F7A08B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508567DB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2006.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28EE2469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7</w:t>
            </w:r>
          </w:p>
        </w:tc>
      </w:tr>
      <w:tr w:rsidR="00386F69" w:rsidRPr="00386F69" w14:paraId="3CF4F3FA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0D6CA85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2007.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4B23F182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11</w:t>
            </w:r>
          </w:p>
        </w:tc>
      </w:tr>
      <w:tr w:rsidR="00386F69" w:rsidRPr="00386F69" w14:paraId="73EA17A9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1C408468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2008.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7224414D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25</w:t>
            </w:r>
          </w:p>
        </w:tc>
      </w:tr>
      <w:tr w:rsidR="00386F69" w:rsidRPr="00386F69" w14:paraId="43C02D74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69AB5C9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2009.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83CE8EA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24</w:t>
            </w:r>
          </w:p>
        </w:tc>
      </w:tr>
      <w:tr w:rsidR="00386F69" w:rsidRPr="00386F69" w14:paraId="780C333C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3E9C89D1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2010.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165FE621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19</w:t>
            </w:r>
          </w:p>
        </w:tc>
      </w:tr>
      <w:tr w:rsidR="00386F69" w:rsidRPr="00386F69" w14:paraId="2BD22430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7168E4B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2011.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075D92B7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24</w:t>
            </w:r>
          </w:p>
        </w:tc>
      </w:tr>
      <w:tr w:rsidR="00386F69" w:rsidRPr="00386F69" w14:paraId="750A55C5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37C317A2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2012.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526E85A8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18</w:t>
            </w:r>
          </w:p>
        </w:tc>
      </w:tr>
      <w:tr w:rsidR="00386F69" w:rsidRPr="00386F69" w14:paraId="38812505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8895B4E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2013.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3880992D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12</w:t>
            </w:r>
          </w:p>
        </w:tc>
      </w:tr>
      <w:tr w:rsidR="00386F69" w:rsidRPr="00386F69" w14:paraId="7312776F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D760A35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2014.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472617B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22</w:t>
            </w:r>
          </w:p>
        </w:tc>
      </w:tr>
      <w:tr w:rsidR="00386F69" w:rsidRPr="00386F69" w14:paraId="774760D6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67CCFAB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2015.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D378DCB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15</w:t>
            </w:r>
          </w:p>
        </w:tc>
      </w:tr>
      <w:tr w:rsidR="00386F69" w:rsidRPr="00386F69" w14:paraId="45C463E7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085AE583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2016.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22237822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19</w:t>
            </w:r>
          </w:p>
        </w:tc>
      </w:tr>
      <w:tr w:rsidR="00386F69" w:rsidRPr="00386F69" w14:paraId="5C091EF1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A396D90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2017.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282CDC38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20</w:t>
            </w:r>
          </w:p>
        </w:tc>
      </w:tr>
      <w:tr w:rsidR="00386F69" w:rsidRPr="00386F69" w14:paraId="5555C81A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64F4F225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2018.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23FA532E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30</w:t>
            </w:r>
          </w:p>
        </w:tc>
      </w:tr>
      <w:tr w:rsidR="00386F69" w:rsidRPr="00386F69" w14:paraId="5B40BFAA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6EA76B8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2019.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BD9528C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27</w:t>
            </w:r>
          </w:p>
        </w:tc>
      </w:tr>
      <w:tr w:rsidR="00386F69" w:rsidRPr="00386F69" w14:paraId="65657034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5E05D1DF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2020.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20512E2E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33</w:t>
            </w:r>
          </w:p>
        </w:tc>
      </w:tr>
      <w:tr w:rsidR="00386F69" w:rsidRPr="00386F69" w14:paraId="01237EAC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7F8E5E64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2021.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3C82AED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26</w:t>
            </w:r>
          </w:p>
        </w:tc>
      </w:tr>
      <w:tr w:rsidR="00386F69" w:rsidRPr="00386F69" w14:paraId="0B47CCBA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9BF4548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2022.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49D1A8DC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31</w:t>
            </w:r>
          </w:p>
        </w:tc>
      </w:tr>
      <w:tr w:rsidR="00386F69" w:rsidRPr="00386F69" w14:paraId="128F5121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5C85B603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color w:val="000000"/>
                <w:lang w:val="hr-HR"/>
              </w:rPr>
              <w:t>2023.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  <w:hideMark/>
          </w:tcPr>
          <w:p w14:paraId="10A48502" w14:textId="10FDDC88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19</w:t>
            </w:r>
            <w:r w:rsidR="00E52D69"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5</w:t>
            </w:r>
          </w:p>
        </w:tc>
      </w:tr>
      <w:tr w:rsidR="00BA0859" w:rsidRPr="00386F69" w14:paraId="0B1B895E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</w:tcPr>
          <w:p w14:paraId="7B3BAC45" w14:textId="23186A0E" w:rsidR="00BA0859" w:rsidRPr="00386F69" w:rsidRDefault="00BA0859" w:rsidP="00386F69">
            <w:pPr>
              <w:jc w:val="center"/>
              <w:rPr>
                <w:rFonts w:ascii="Calibri" w:eastAsia="Times New Roman" w:hAnsi="Calibri" w:cs="Calibri"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2024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E1F2"/>
            <w:noWrap/>
            <w:vAlign w:val="center"/>
          </w:tcPr>
          <w:p w14:paraId="3B4CC482" w14:textId="43612584" w:rsidR="00BA0859" w:rsidRPr="00386F69" w:rsidRDefault="005E467F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HR"/>
              </w:rPr>
              <w:t>13</w:t>
            </w:r>
          </w:p>
        </w:tc>
      </w:tr>
      <w:tr w:rsidR="00386F69" w:rsidRPr="00386F69" w14:paraId="04FA216B" w14:textId="77777777" w:rsidTr="001B0D5C">
        <w:trPr>
          <w:trHeight w:val="386"/>
        </w:trPr>
        <w:tc>
          <w:tcPr>
            <w:tcW w:w="34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1F2829B2" w14:textId="77777777" w:rsidR="00386F69" w:rsidRPr="00386F69" w:rsidRDefault="00386F69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386F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Ukupno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305496"/>
            <w:vAlign w:val="center"/>
            <w:hideMark/>
          </w:tcPr>
          <w:p w14:paraId="62D448CF" w14:textId="523F455F" w:rsidR="00386F69" w:rsidRPr="00386F69" w:rsidRDefault="005E467F" w:rsidP="00386F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598</w:t>
            </w:r>
          </w:p>
        </w:tc>
      </w:tr>
    </w:tbl>
    <w:p w14:paraId="41000DCA" w14:textId="5DDB6B76" w:rsidR="00386F69" w:rsidRPr="00CA21DD" w:rsidRDefault="00386F69">
      <w:pPr>
        <w:spacing w:after="200" w:line="276" w:lineRule="auto"/>
        <w:rPr>
          <w:rFonts w:asciiTheme="minorHAnsi" w:eastAsia="Times New Roman" w:hAnsiTheme="minorHAnsi" w:cstheme="minorHAnsi"/>
          <w:b/>
          <w:bCs/>
          <w:iCs/>
          <w:sz w:val="20"/>
          <w:szCs w:val="20"/>
        </w:rPr>
      </w:pPr>
    </w:p>
    <w:p w14:paraId="17FB2EB0" w14:textId="69326B6A" w:rsidR="00A66CA4" w:rsidRPr="005C0D62" w:rsidRDefault="00F52938" w:rsidP="007B39B8">
      <w:pPr>
        <w:keepNext/>
        <w:spacing w:before="240" w:after="60"/>
        <w:outlineLvl w:val="1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bookmarkStart w:id="62" w:name="_Hlk161408957"/>
      <w:proofErr w:type="spellStart"/>
      <w:r w:rsidRPr="005C0D62">
        <w:rPr>
          <w:rFonts w:asciiTheme="minorHAnsi" w:eastAsia="Times New Roman" w:hAnsiTheme="minorHAnsi" w:cstheme="minorHAnsi"/>
          <w:b/>
          <w:bCs/>
          <w:i/>
          <w:sz w:val="20"/>
          <w:szCs w:val="20"/>
        </w:rPr>
        <w:t>Tablica</w:t>
      </w:r>
      <w:proofErr w:type="spellEnd"/>
      <w:r w:rsidRPr="005C0D62">
        <w:rPr>
          <w:rFonts w:asciiTheme="minorHAnsi" w:eastAsia="Times New Roman" w:hAnsiTheme="minorHAnsi" w:cstheme="minorHAnsi"/>
          <w:b/>
          <w:bCs/>
          <w:i/>
          <w:sz w:val="20"/>
          <w:szCs w:val="20"/>
        </w:rPr>
        <w:t xml:space="preserve"> 1</w:t>
      </w:r>
      <w:r w:rsidR="007B39B8" w:rsidRPr="005C0D62">
        <w:rPr>
          <w:rFonts w:asciiTheme="minorHAnsi" w:eastAsia="Times New Roman" w:hAnsiTheme="minorHAnsi" w:cstheme="minorHAnsi"/>
          <w:b/>
          <w:bCs/>
          <w:i/>
          <w:sz w:val="20"/>
          <w:szCs w:val="20"/>
        </w:rPr>
        <w:t>3</w:t>
      </w:r>
      <w:r w:rsidR="00A66CA4" w:rsidRPr="005C0D62">
        <w:rPr>
          <w:rFonts w:asciiTheme="minorHAnsi" w:eastAsia="Times New Roman" w:hAnsiTheme="minorHAnsi" w:cstheme="minorHAnsi"/>
          <w:b/>
          <w:bCs/>
          <w:i/>
          <w:sz w:val="20"/>
          <w:szCs w:val="20"/>
        </w:rPr>
        <w:t>.</w:t>
      </w:r>
      <w:r w:rsidR="00A66CA4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</w:t>
      </w:r>
      <w:proofErr w:type="spellStart"/>
      <w:r w:rsidR="00A66CA4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>Pregled</w:t>
      </w:r>
      <w:proofErr w:type="spellEnd"/>
      <w:r w:rsidR="00A66CA4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</w:t>
      </w:r>
      <w:proofErr w:type="spellStart"/>
      <w:r w:rsidR="00A66CA4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>katastarskih</w:t>
      </w:r>
      <w:proofErr w:type="spellEnd"/>
      <w:r w:rsidR="00A66CA4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</w:t>
      </w:r>
      <w:proofErr w:type="spellStart"/>
      <w:r w:rsidR="00A66CA4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>općin</w:t>
      </w:r>
      <w:r w:rsidR="009D63DC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>a</w:t>
      </w:r>
      <w:proofErr w:type="spellEnd"/>
      <w:r w:rsidR="009D63DC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u </w:t>
      </w:r>
      <w:proofErr w:type="spellStart"/>
      <w:r w:rsidR="009D63DC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>Republici</w:t>
      </w:r>
      <w:proofErr w:type="spellEnd"/>
      <w:r w:rsidR="009D63DC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</w:t>
      </w:r>
      <w:proofErr w:type="spellStart"/>
      <w:r w:rsidR="009D63DC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>Hrvatskoj</w:t>
      </w:r>
      <w:proofErr w:type="spellEnd"/>
      <w:r w:rsidR="009D63DC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– </w:t>
      </w:r>
      <w:proofErr w:type="spellStart"/>
      <w:r w:rsidR="009D63DC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>obnove</w:t>
      </w:r>
      <w:proofErr w:type="spellEnd"/>
      <w:r w:rsidR="00A66CA4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</w:t>
      </w:r>
      <w:proofErr w:type="spellStart"/>
      <w:r w:rsidR="00A66CA4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>i</w:t>
      </w:r>
      <w:proofErr w:type="spellEnd"/>
      <w:r w:rsidR="00A66CA4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</w:t>
      </w:r>
      <w:proofErr w:type="spellStart"/>
      <w:r w:rsidR="00A66CA4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>osnivanj</w:t>
      </w:r>
      <w:bookmarkEnd w:id="60"/>
      <w:bookmarkEnd w:id="61"/>
      <w:r w:rsidR="009D63DC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>a</w:t>
      </w:r>
      <w:proofErr w:type="spellEnd"/>
      <w:r w:rsidR="00A66CA4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</w:t>
      </w:r>
      <w:proofErr w:type="spellStart"/>
      <w:r w:rsidR="00A66CA4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>zemljišnih</w:t>
      </w:r>
      <w:proofErr w:type="spellEnd"/>
      <w:r w:rsidR="00A66CA4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</w:t>
      </w:r>
      <w:proofErr w:type="spellStart"/>
      <w:r w:rsidR="00A66CA4" w:rsidRPr="005C0D62">
        <w:rPr>
          <w:rFonts w:asciiTheme="minorHAnsi" w:eastAsia="Times New Roman" w:hAnsiTheme="minorHAnsi" w:cstheme="minorHAnsi"/>
          <w:bCs/>
          <w:i/>
          <w:sz w:val="20"/>
          <w:szCs w:val="20"/>
        </w:rPr>
        <w:t>knjiga</w:t>
      </w:r>
      <w:proofErr w:type="spellEnd"/>
    </w:p>
    <w:bookmarkEnd w:id="62"/>
    <w:p w14:paraId="1A3ACDE9" w14:textId="77777777" w:rsidR="00A66CA4" w:rsidRPr="00A66CA4" w:rsidRDefault="00A66CA4" w:rsidP="00A66CA4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7831" w:type="dxa"/>
        <w:tblLook w:val="04A0" w:firstRow="1" w:lastRow="0" w:firstColumn="1" w:lastColumn="0" w:noHBand="0" w:noVBand="1"/>
      </w:tblPr>
      <w:tblGrid>
        <w:gridCol w:w="1338"/>
        <w:gridCol w:w="1088"/>
        <w:gridCol w:w="1195"/>
        <w:gridCol w:w="2369"/>
        <w:gridCol w:w="1283"/>
        <w:gridCol w:w="1302"/>
      </w:tblGrid>
      <w:tr w:rsidR="00E52D69" w:rsidRPr="00E52D69" w14:paraId="13B16F34" w14:textId="77777777" w:rsidTr="00E52D69">
        <w:trPr>
          <w:trHeight w:val="510"/>
          <w:tblHeader/>
        </w:trPr>
        <w:tc>
          <w:tcPr>
            <w:tcW w:w="78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305496"/>
            <w:vAlign w:val="center"/>
            <w:hideMark/>
          </w:tcPr>
          <w:p w14:paraId="3691D552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Novootvorene zemljišne knjige i izlaganja</w:t>
            </w:r>
          </w:p>
        </w:tc>
      </w:tr>
      <w:tr w:rsidR="00E52D69" w:rsidRPr="00E52D69" w14:paraId="358DC19C" w14:textId="77777777" w:rsidTr="00E52D69">
        <w:trPr>
          <w:trHeight w:val="555"/>
          <w:tblHeader/>
        </w:trPr>
        <w:tc>
          <w:tcPr>
            <w:tcW w:w="2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shd w:val="clear" w:color="000000" w:fill="305496"/>
            <w:vAlign w:val="center"/>
            <w:hideMark/>
          </w:tcPr>
          <w:p w14:paraId="1903CB26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 </w:t>
            </w:r>
          </w:p>
        </w:tc>
        <w:tc>
          <w:tcPr>
            <w:tcW w:w="33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305496"/>
            <w:vAlign w:val="center"/>
            <w:hideMark/>
          </w:tcPr>
          <w:p w14:paraId="41953F8E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Katastarska općina</w:t>
            </w:r>
          </w:p>
        </w:tc>
        <w:tc>
          <w:tcPr>
            <w:tcW w:w="23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305496"/>
            <w:vAlign w:val="center"/>
            <w:hideMark/>
          </w:tcPr>
          <w:p w14:paraId="15B400C2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Katastarska općina – otvorena cijela ili dio zemljišne knjige</w:t>
            </w:r>
          </w:p>
        </w:tc>
      </w:tr>
      <w:tr w:rsidR="00E52D69" w:rsidRPr="00E52D69" w14:paraId="7963D2A4" w14:textId="77777777" w:rsidTr="00E52D69">
        <w:trPr>
          <w:trHeight w:val="855"/>
          <w:tblHeader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A493AD1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t>Sud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000000" w:themeColor="text1"/>
            </w:tcBorders>
            <w:shd w:val="clear" w:color="000000" w:fill="305496"/>
            <w:vAlign w:val="center"/>
            <w:hideMark/>
          </w:tcPr>
          <w:p w14:paraId="06621FCC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t>ZK odjel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305496"/>
            <w:vAlign w:val="center"/>
            <w:hideMark/>
          </w:tcPr>
          <w:p w14:paraId="7D6A8D9A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t>Obnova ili osnivanje ZK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305496"/>
            <w:vAlign w:val="center"/>
            <w:hideMark/>
          </w:tcPr>
          <w:p w14:paraId="7BC74B7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t>Godina početka izlaganja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305496"/>
            <w:vAlign w:val="center"/>
            <w:hideMark/>
          </w:tcPr>
          <w:p w14:paraId="27A83F66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t xml:space="preserve">Otvorena nova ZK 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305496"/>
            <w:vAlign w:val="center"/>
            <w:hideMark/>
          </w:tcPr>
          <w:p w14:paraId="7C94F40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/>
              </w:rPr>
              <w:t>Godina (kad je otvorena cijela ili dio ZK)</w:t>
            </w:r>
          </w:p>
        </w:tc>
      </w:tr>
      <w:tr w:rsidR="00E52D69" w:rsidRPr="00E52D69" w14:paraId="6980CC2A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4CCB3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BJELOVAR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87DB0E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Bjelovar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8F7E7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AF6AB6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5570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967D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2507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Stare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Plavnice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5D4A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BC20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Stare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Plavnice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FDC6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2006.</w:t>
            </w:r>
          </w:p>
        </w:tc>
      </w:tr>
      <w:tr w:rsidR="00E52D69" w:rsidRPr="00E52D69" w14:paraId="029CDEA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9E49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400E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60E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Brezovac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B408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6412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Brezovac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E0F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2008.</w:t>
            </w:r>
          </w:p>
        </w:tc>
      </w:tr>
      <w:tr w:rsidR="00E52D69" w:rsidRPr="00E52D69" w14:paraId="615AA80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789E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27B2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C3B6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Nove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Plavnice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0826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7F0B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Nove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Plavnice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AEFB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2009.</w:t>
            </w:r>
          </w:p>
        </w:tc>
      </w:tr>
      <w:tr w:rsidR="00E52D69" w:rsidRPr="00E52D69" w14:paraId="3C4677A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CF40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9A49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B8FE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Sredice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CEF2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FA1A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Bjelovar-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Sredice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87D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2012.</w:t>
            </w:r>
          </w:p>
        </w:tc>
      </w:tr>
      <w:tr w:rsidR="00E52D69" w:rsidRPr="00E52D69" w14:paraId="4F604B80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A121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5124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B663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Bjelovar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C405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C271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Bjelovar Novi –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451B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2021.</w:t>
            </w:r>
          </w:p>
        </w:tc>
      </w:tr>
      <w:tr w:rsidR="00E52D69" w:rsidRPr="00E52D69" w14:paraId="0E09EBB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D3BC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BFA3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A180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Bjelovar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8591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DFF0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Bjelovar - 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1E64B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2021.</w:t>
            </w:r>
          </w:p>
        </w:tc>
      </w:tr>
      <w:tr w:rsidR="00E52D69" w:rsidRPr="00E52D69" w14:paraId="64C2454D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57AC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47C0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656C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Bjelovar - zona IIIA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B17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016E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BD25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DD21A5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97D3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77512C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Čazma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15D27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127175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A95D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32AB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A0DD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Bosiljevo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A0B6E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5D40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Bosiljevo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F3B9A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7C42088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710E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10FBBB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Daruvar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3A140D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FF00FF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FF00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334FCC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EA76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9958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9435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Sirač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9336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5C53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Sirač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ACB8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2013.</w:t>
            </w:r>
          </w:p>
        </w:tc>
      </w:tr>
      <w:tr w:rsidR="00E52D69" w:rsidRPr="00E52D69" w14:paraId="48254B5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1CF3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7F71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EA2A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Blagorodovac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D2486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003D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Blagorodovac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10FF7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3185D62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799D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9660CD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Garešnica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B07B3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A1886B6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6A21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51E1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0ABE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Garešnica-centar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EA7C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89E9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Garešnica – centar –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80F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</w:tr>
      <w:tr w:rsidR="00E52D69" w:rsidRPr="00E52D69" w14:paraId="71EB189D" w14:textId="77777777" w:rsidTr="00E52D69">
        <w:trPr>
          <w:trHeight w:val="6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4DF1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0440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FDC3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Garešnica-centar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0F67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EAE3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Garešnica – centar – zona II i 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E666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2022.</w:t>
            </w:r>
          </w:p>
        </w:tc>
      </w:tr>
      <w:tr w:rsidR="00E52D69" w:rsidRPr="00E52D69" w14:paraId="421F9CE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C3CC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D53FD4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Križevci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A27561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2D7AB7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257B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C5B4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785E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Rašćani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9664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4BC6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Rašćani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BBD3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59D667D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AF4E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27D5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E4A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Ruševac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471FD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D3E6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Ruševac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F608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668520E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B872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D361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0F66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Gornja Rijeka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29DC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C84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32C38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D89962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B798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681504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Pakrac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9F1D5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3F7E27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1F6C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4713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B3F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Lipik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060B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B906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Lipik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32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</w:tr>
      <w:tr w:rsidR="00E52D69" w:rsidRPr="00E52D69" w14:paraId="3749BBE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6AA5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0D82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0BA7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Pakrac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D40F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1B3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C1FB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9ADB23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A292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A1C7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2731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Prekopakra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46B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6B7C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4B98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D19CE95" w14:textId="77777777" w:rsidTr="00E52D69">
        <w:trPr>
          <w:trHeight w:val="52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79B3A88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BJELOVAR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921369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A39229D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CF1CB5B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3135898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83AA6B2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3E83CDD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714C1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CRIKVENICI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A83F5C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Crikvenica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3796A1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452852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3C6D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4CA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C0E1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Selce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4579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175F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Selce – zona I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i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7D92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2020.</w:t>
            </w:r>
          </w:p>
        </w:tc>
      </w:tr>
      <w:tr w:rsidR="00E52D69" w:rsidRPr="00E52D69" w14:paraId="6AD6FB7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A4CA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AB02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5999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Selce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14D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7E13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Selce – zona 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713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2021.</w:t>
            </w:r>
          </w:p>
        </w:tc>
      </w:tr>
      <w:tr w:rsidR="00E52D69" w:rsidRPr="00E52D69" w14:paraId="7F4EB39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AEBB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278E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59F3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Selce – zona IV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AFF7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842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AEE8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859D68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CD1B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316514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Krk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A396EB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9E391E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79D4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AB63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E3A7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Dina-Omišalj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6E90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6E25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Dina-Omišalj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74A2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2009.</w:t>
            </w:r>
          </w:p>
        </w:tc>
      </w:tr>
      <w:tr w:rsidR="00E52D69" w:rsidRPr="00E52D69" w14:paraId="5C6AE77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03FE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1431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865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Baška-nova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BB82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416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Baška-nova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3485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2014.</w:t>
            </w:r>
          </w:p>
        </w:tc>
      </w:tr>
      <w:tr w:rsidR="00E52D69" w:rsidRPr="00E52D69" w14:paraId="34DC10AC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F242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B27D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5237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Omišalj-Njivice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FB3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BD2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Omišalj-Njivice -zona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57C3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2018.</w:t>
            </w:r>
          </w:p>
        </w:tc>
      </w:tr>
      <w:tr w:rsidR="00E52D69" w:rsidRPr="00E52D69" w14:paraId="50096459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85F2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7AF7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24C2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Omišalj-Njivice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066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F29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Omišalj-Njivice - zona I - dio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55C7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2019.</w:t>
            </w:r>
          </w:p>
        </w:tc>
      </w:tr>
      <w:tr w:rsidR="00E52D69" w:rsidRPr="00E52D69" w14:paraId="620152D5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B94C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880F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7A3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Omišalj-Njivice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ABD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3AE8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Omišalj Njivice - 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BA6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</w:tr>
      <w:tr w:rsidR="00E52D69" w:rsidRPr="00E52D69" w14:paraId="0F90C218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38DF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94B3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74F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Malinska-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Dubašnica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974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D762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Malinska-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Dubašnica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A3A7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2018.</w:t>
            </w:r>
          </w:p>
        </w:tc>
      </w:tr>
      <w:tr w:rsidR="00E52D69" w:rsidRPr="00E52D69" w14:paraId="3D19E890" w14:textId="77777777" w:rsidTr="00E52D69">
        <w:trPr>
          <w:trHeight w:val="6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2B94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BD41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3EEF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Malinska-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Dubašnica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zona III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247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5880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Malinska-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Dubašnica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– zona 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1356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2021.</w:t>
            </w:r>
          </w:p>
        </w:tc>
      </w:tr>
      <w:tr w:rsidR="00E52D69" w:rsidRPr="00E52D69" w14:paraId="0616AB1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AEB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B34A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F695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Omišalj-Njivice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83E4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A6C0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E726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34B80F6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D44A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F8B3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CA0E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Malinska-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Dubašnica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6D68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D8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4891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E30E7E7" w14:textId="77777777" w:rsidTr="00E52D69">
        <w:trPr>
          <w:trHeight w:val="52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F15F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C19775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Novi Vinodolski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80476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836D59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D37F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89927F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Rab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6A021A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77DD5C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D9D6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9F0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0B4F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Goli Otok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C723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701F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Goli Otok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289D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2009.</w:t>
            </w:r>
          </w:p>
        </w:tc>
      </w:tr>
      <w:tr w:rsidR="00E52D69" w:rsidRPr="00E52D69" w14:paraId="6BEFF4A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F9AE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62E5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8FB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Sveti Grgur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1CCE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E6B9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Sveti Grgur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2908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2010.</w:t>
            </w:r>
          </w:p>
        </w:tc>
      </w:tr>
      <w:tr w:rsidR="00E52D69" w:rsidRPr="00E52D69" w14:paraId="6B94501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2B9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2B7609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Senj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000D91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DEA531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095C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F125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06B8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69E98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148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BCE6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729A19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31F2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F0E0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A343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118CE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838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77209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1C2786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9C16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D5D3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CF3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AE83E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7E25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38CE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D00179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2E90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1AB6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A22D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B6FB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2F65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057A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AB6D784" w14:textId="77777777" w:rsidTr="00E52D69">
        <w:trPr>
          <w:trHeight w:val="52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7958EAA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CRIKVENICA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F8EDA02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64E7F28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C70E1E5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196E92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57B6AA4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3DABF6B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6C24D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ČAKOVCU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E08CFF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Čakovec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31E7E2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3810E0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E1B2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4723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FB50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Savska Ves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094B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66C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Savska Ves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C54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</w:tr>
      <w:tr w:rsidR="00E52D69" w:rsidRPr="00E52D69" w14:paraId="6508658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3E8D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7CF0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1A5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Pušćine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5F49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5356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Pušćine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E5D2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2007.</w:t>
            </w:r>
          </w:p>
        </w:tc>
      </w:tr>
      <w:tr w:rsidR="00E52D69" w:rsidRPr="00E52D69" w14:paraId="6E0505A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AD28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AE4D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9487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Nedelišće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D16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24B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Nedelišće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F3F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</w:tr>
      <w:tr w:rsidR="00E52D69" w:rsidRPr="00E52D69" w14:paraId="3292B77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630C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A382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925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Dunjkovec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670A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D841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Dunjkovec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198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2011.</w:t>
            </w:r>
          </w:p>
        </w:tc>
      </w:tr>
      <w:tr w:rsidR="00E52D69" w:rsidRPr="00E52D69" w14:paraId="1AE55980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62CD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4478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8915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Gornji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Pustakovec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D3A4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2B1E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Gornji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Pustakovec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FD68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2012.</w:t>
            </w:r>
          </w:p>
        </w:tc>
      </w:tr>
      <w:tr w:rsidR="00E52D69" w:rsidRPr="00E52D69" w14:paraId="254CC7E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74B4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FE37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5619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Gradišćak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E654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12DB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Gradišćak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2964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2014.</w:t>
            </w:r>
          </w:p>
        </w:tc>
      </w:tr>
      <w:tr w:rsidR="00E52D69" w:rsidRPr="00E52D69" w14:paraId="67BE2C1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D26F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D4B0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3BE8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Selnica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043D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754F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Selnica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2601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2018.</w:t>
            </w:r>
          </w:p>
        </w:tc>
      </w:tr>
      <w:tr w:rsidR="00E52D69" w:rsidRPr="00E52D69" w14:paraId="1FA9D06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DB25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F7A7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AE0C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Zebanec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F1F1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9AB6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Zebanec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1384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2021.</w:t>
            </w:r>
          </w:p>
        </w:tc>
      </w:tr>
      <w:tr w:rsidR="00E52D69" w:rsidRPr="00E52D69" w14:paraId="2DA8875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D68A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5531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28E6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Čakovec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EAD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573D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9CA0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8D982A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C3CA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E8F2FF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Prelog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6305FD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8CF420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6792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23B8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3C2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Donji Kraljevec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7003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0CBD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Donji Kraljevec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A0E3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2014.</w:t>
            </w:r>
          </w:p>
        </w:tc>
      </w:tr>
      <w:tr w:rsidR="00E52D69" w:rsidRPr="00E52D69" w14:paraId="427500C7" w14:textId="77777777" w:rsidTr="00E52D69">
        <w:trPr>
          <w:trHeight w:val="60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22499F3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ČAKOVEC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132DAD7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7024298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CC1AEEB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D601DD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B65FBAD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6F38633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B9F8C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DUBROVNIK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C147BC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Blato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18DC4FF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3DA4F1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02E7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5B3603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Dubrovnik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D7E5D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730739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9E7C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D616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EC1C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Zaton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BBCF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1D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Zaton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02BE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3. kvartal 2018.</w:t>
            </w:r>
          </w:p>
        </w:tc>
      </w:tr>
      <w:tr w:rsidR="00E52D69" w:rsidRPr="00E52D69" w14:paraId="75BBB9D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E3BD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9D65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0000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Sustjepan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EBA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B80E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Sustjepan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C9E2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1. kvartal 2015.</w:t>
            </w:r>
          </w:p>
        </w:tc>
      </w:tr>
      <w:tr w:rsidR="00E52D69" w:rsidRPr="00E52D69" w14:paraId="19350086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498F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CEFF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E54A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Brašina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1A16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971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Brašina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(dio) – TN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Kupari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A55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    2014.</w:t>
            </w:r>
          </w:p>
        </w:tc>
      </w:tr>
      <w:tr w:rsidR="00E52D69" w:rsidRPr="00E52D69" w14:paraId="5C7A3F6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1DD2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D53F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C0DA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Goveđari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51D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C5EA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Goveđari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E8CFD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2023.</w:t>
            </w:r>
          </w:p>
        </w:tc>
      </w:tr>
      <w:tr w:rsidR="00E52D69" w:rsidRPr="00E52D69" w14:paraId="16E0906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F133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19CD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ADF3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Trnovica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205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D0CC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Trnovica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0E79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</w:tr>
      <w:tr w:rsidR="00E52D69" w:rsidRPr="00E52D69" w14:paraId="607B5AE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F7F8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C30E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D56C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Ošlje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7CF7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FC0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Ošlje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B9E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</w:tr>
      <w:tr w:rsidR="00E52D69" w:rsidRPr="00E52D69" w14:paraId="7AB398B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C4F0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08EF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988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Smokovljani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CD60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B3E5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Smokovljani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3056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</w:tr>
      <w:tr w:rsidR="00E52D69" w:rsidRPr="00E52D69" w14:paraId="62E46ED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74D5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F1C4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CE4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Čepikuće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637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186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Čepikuće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4EC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</w:tr>
      <w:tr w:rsidR="00E52D69" w:rsidRPr="00E52D69" w14:paraId="09A57C3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CC15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27E6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7ED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Stupa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662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3D28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Stupa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1271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</w:tr>
      <w:tr w:rsidR="00E52D69" w:rsidRPr="00E52D69" w14:paraId="7468844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B222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AC3C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69D2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Đonta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Doli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81A3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3890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Đonta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Doli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C968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</w:tr>
      <w:tr w:rsidR="00E52D69" w:rsidRPr="00E52D69" w14:paraId="370D5E2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8591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E760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3175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Podimoč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2C6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6FCC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Podimoč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C71F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</w:tr>
      <w:tr w:rsidR="00E52D69" w:rsidRPr="00E52D69" w14:paraId="70DDD4B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30D2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CC0C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D495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Doli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2A84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D9AC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Doli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8BED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</w:tr>
      <w:tr w:rsidR="00E52D69" w:rsidRPr="00E52D69" w14:paraId="270AECE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7049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7FC0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C9D5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Visočani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C01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5B92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Visočani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D8B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</w:tr>
      <w:tr w:rsidR="00E52D69" w:rsidRPr="00E52D69" w14:paraId="698CFF5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E7DE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1050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858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Lisac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2724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6D18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Lisac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109A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</w:tr>
      <w:tr w:rsidR="00E52D69" w:rsidRPr="00E52D69" w14:paraId="2978CF0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BE61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729D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18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Hodilje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C79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075F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Hodilje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B42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</w:tr>
      <w:tr w:rsidR="00E52D69" w:rsidRPr="00E52D69" w14:paraId="42E9DED6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BB2B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2CDA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9211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Dubrovnik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08495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3BAA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Dubrovnik Nova -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D274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45F18EB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6893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9E14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488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Koločep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664E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8C2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94C5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36E5DB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C499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0C4A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62D5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Duba Stonska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62C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9EF2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Duba Stonska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D86A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2238BF1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609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F3C0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F853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Dančanje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6FF5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EEE2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Dančanje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2E21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61ECADE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6847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4467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FDB2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Sparagovići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67F1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68A2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Sparagovići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F74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3C59F53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9006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0C50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2BEE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Točionik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2BAA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0440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Točionik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DCD4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5669BDC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1FF1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3548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F2D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Dubravica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B86C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F551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Dubravica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F4AE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55062CA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2AC8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0743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7CB1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Đonta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Doli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6C1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16DB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Đonta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Doli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A7A6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4A03455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C438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7A71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1689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Dubrovnik - zona II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6E0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0673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3ED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FB0F15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2B5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E96663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Korčula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ADB71F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F824293" w14:textId="77777777" w:rsidTr="00E52D69">
        <w:trPr>
          <w:trHeight w:val="72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2278F2B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DUBROVNIK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2AC2210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0A3978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EF9F0F5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59DE70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5B5EE43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F25D8E9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0F11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ĐAKOVU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D6F058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Đakovo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17331E8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B96638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F364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9D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2414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Drenje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0493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4C04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Drenje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2529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2008.</w:t>
            </w:r>
          </w:p>
        </w:tc>
      </w:tr>
      <w:tr w:rsidR="00E52D69" w:rsidRPr="00E52D69" w14:paraId="4F8AEC1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556F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5ED3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931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Slatinik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Drenjski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6F23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5E7F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Slatinik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Drenjski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FCD7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2007.</w:t>
            </w:r>
          </w:p>
        </w:tc>
      </w:tr>
      <w:tr w:rsidR="00E52D69" w:rsidRPr="00E52D69" w14:paraId="75D213B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FB9E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B5EF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7A66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Pridvorje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710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7F8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Pridvorje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5261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2008.</w:t>
            </w:r>
          </w:p>
        </w:tc>
      </w:tr>
      <w:tr w:rsidR="00E52D69" w:rsidRPr="00E52D69" w14:paraId="713DCEC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B66D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6113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F38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Mandićevac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A33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2B83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Mandićevac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2B1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2008.</w:t>
            </w:r>
          </w:p>
        </w:tc>
      </w:tr>
      <w:tr w:rsidR="00E52D69" w:rsidRPr="00E52D69" w14:paraId="236D9B5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2B86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8467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2C5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Krndija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672D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00B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Krndija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3862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2010.</w:t>
            </w:r>
          </w:p>
        </w:tc>
      </w:tr>
      <w:tr w:rsidR="00E52D69" w:rsidRPr="00E52D69" w14:paraId="78E2886C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C71E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99D7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A476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Satnica Đakovačka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11EB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4417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Satnica Đakovačka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FB2F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2012.</w:t>
            </w:r>
          </w:p>
        </w:tc>
      </w:tr>
      <w:tr w:rsidR="00E52D69" w:rsidRPr="00E52D69" w14:paraId="36FA6C9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8826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EB9D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CA8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Đakovo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07B9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3AD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Đakovo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F8A5B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2018.</w:t>
            </w:r>
          </w:p>
        </w:tc>
      </w:tr>
      <w:tr w:rsidR="00E52D69" w:rsidRPr="00E52D69" w14:paraId="339F1D3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4DA8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F9E8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120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Preslatinci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39D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1368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Preslatinci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767CD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</w:tr>
      <w:tr w:rsidR="00E52D69" w:rsidRPr="00E52D69" w14:paraId="3928F513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199A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09C7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F8AB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Đakovo (dio: Đakovački Pisak)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D9C0F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C6A7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Đakovo-Đakovački Pisak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D53E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2015.</w:t>
            </w:r>
          </w:p>
        </w:tc>
      </w:tr>
      <w:tr w:rsidR="00E52D69" w:rsidRPr="00E52D69" w14:paraId="536E101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EB52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8EF3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ECF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Gašinci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A020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CE4B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3F2B5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2019.</w:t>
            </w:r>
          </w:p>
        </w:tc>
      </w:tr>
      <w:tr w:rsidR="00E52D69" w:rsidRPr="00E52D69" w14:paraId="00923C3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CB1F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3295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5D0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Gorjani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A3C0D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A985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Gorjani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3AC3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</w:tr>
      <w:tr w:rsidR="00E52D69" w:rsidRPr="00E52D69" w14:paraId="3237E79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D684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6DC5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ED0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Čenkovo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92B35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82D1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Čenkovo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67C3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2020.</w:t>
            </w:r>
          </w:p>
        </w:tc>
      </w:tr>
      <w:tr w:rsidR="00E52D69" w:rsidRPr="00E52D69" w14:paraId="1475757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BE90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7068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2859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Potnjani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AF6A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60D0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DEE8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A133E2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8DCD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D89F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36CE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Forkuševci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4AF8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ECC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Forkuševci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05BE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2022.</w:t>
            </w:r>
          </w:p>
        </w:tc>
      </w:tr>
      <w:tr w:rsidR="00E52D69" w:rsidRPr="00E52D69" w14:paraId="39056D3B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555A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3096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CC7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Ivanovci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Đakovački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44289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5D0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Ivanovci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Đakovački 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D8E3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1442F9E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C527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3830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5A1E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Mrzović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91851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ACF1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Mrzović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69C9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6FCDE5A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A96C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6DAB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135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Bračevci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F477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5875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Bračevci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59F5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6ECC708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021D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F2C2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E39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Punitovci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3443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DC56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AFA2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21460CB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6DA1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A855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A4FA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Jurjevac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Punitovački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9E3C2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60A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50B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3F4BF33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1F97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BA95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C43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Josipovac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Punitovački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25186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5D0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B327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FD5E2A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7ED4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B36B04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Našice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C14AA4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76DF6A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5E22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30F1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70CD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Podgorač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3AC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B1BD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Podgorač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899B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2008.</w:t>
            </w:r>
          </w:p>
        </w:tc>
      </w:tr>
      <w:tr w:rsidR="00E52D69" w:rsidRPr="00E52D69" w14:paraId="7E63320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CDB4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4445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EEE3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Andrijevac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577D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2D8F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Andrijevac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9F9D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2009.</w:t>
            </w:r>
          </w:p>
        </w:tc>
      </w:tr>
      <w:tr w:rsidR="00E52D69" w:rsidRPr="00E52D69" w14:paraId="7E04CFE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23C7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73F1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BE0E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Stipanovci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F89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D456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Stipanovci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BD3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2009.</w:t>
            </w:r>
          </w:p>
        </w:tc>
      </w:tr>
      <w:tr w:rsidR="00E52D69" w:rsidRPr="00E52D69" w14:paraId="43D34DF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9411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1E2C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679B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Razbojište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9020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FB37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Razbojište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5A04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2009.</w:t>
            </w:r>
          </w:p>
        </w:tc>
      </w:tr>
      <w:tr w:rsidR="00E52D69" w:rsidRPr="00E52D69" w14:paraId="1A3CD1F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1D13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433C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40CE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Ledenik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EB9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B2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Ledenik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2A26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2009.</w:t>
            </w:r>
          </w:p>
        </w:tc>
      </w:tr>
      <w:tr w:rsidR="00E52D69" w:rsidRPr="00E52D69" w14:paraId="70658A4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F98F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C2A5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08F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Kelešinka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CDA3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C7F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Kelešinka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8B21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2009.</w:t>
            </w:r>
          </w:p>
        </w:tc>
      </w:tr>
      <w:tr w:rsidR="00E52D69" w:rsidRPr="00E52D69" w14:paraId="3ECD91E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5AE4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C1C3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3EAF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Bijela Loza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AB78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00F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Bijela Loza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5F96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2009.</w:t>
            </w:r>
          </w:p>
        </w:tc>
      </w:tr>
      <w:tr w:rsidR="00E52D69" w:rsidRPr="00E52D69" w14:paraId="23EAFB9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3083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EC96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20AE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Normanci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A060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5416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Normanci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A318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</w:tr>
      <w:tr w:rsidR="00E52D69" w:rsidRPr="00E52D69" w14:paraId="7CEA239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2606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9A1D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1AA9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Topoline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935C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0B02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Topoline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22C4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</w:tr>
      <w:tr w:rsidR="00E52D69" w:rsidRPr="00E52D69" w14:paraId="784CA91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3683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1C73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5776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Gazije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1A6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1E83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Gazije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5961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</w:tr>
      <w:tr w:rsidR="00E52D69" w:rsidRPr="00E52D69" w14:paraId="4A1E02A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0511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3C8E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029A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Vukojevci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BBC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B4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Vukojevci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24A0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2014.</w:t>
            </w:r>
          </w:p>
        </w:tc>
      </w:tr>
      <w:tr w:rsidR="00E52D69" w:rsidRPr="00E52D69" w14:paraId="17F6F21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85E9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0A65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AEE9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Donja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Motičina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EEDA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08D6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Donja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Motičina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E029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</w:tr>
      <w:tr w:rsidR="00E52D69" w:rsidRPr="00E52D69" w14:paraId="67D1E2FB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31B6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F023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553B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Gornja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Motičina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1A96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2022.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493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Gornja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Motičina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EA4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2022.</w:t>
            </w:r>
          </w:p>
        </w:tc>
      </w:tr>
      <w:tr w:rsidR="00E52D69" w:rsidRPr="00E52D69" w14:paraId="653DC03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D9C2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DB19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27A5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Feričanci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D4EC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4E27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Feričanci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0E0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2AFAF6A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3D55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C893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964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Niza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1C2C0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13B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Niza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F65A8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700EC16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5652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7102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40AA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Koška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A6C8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1930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Koška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1C77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3E8D5B0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D7E3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F745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E490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Martin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5662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D4F6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CA6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9EF4198" w14:textId="77777777" w:rsidTr="00E52D69">
        <w:trPr>
          <w:trHeight w:val="58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FEA99A0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ĐAKOVO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61466CA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7B84128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2A8530E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E870A6A" w14:textId="3D61C72E" w:rsidR="00E52D69" w:rsidRPr="00E52D69" w:rsidRDefault="00BA085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DA7658B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A6EC06A" w14:textId="77777777" w:rsidTr="00E52D69">
        <w:trPr>
          <w:trHeight w:val="46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40B42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GOSPIĆU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820AEC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Donji Lapac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8DEE7C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76621B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89DC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93A5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F5EF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Boričevac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BEBC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0D8E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Boričevac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EFFB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2016.</w:t>
            </w:r>
          </w:p>
        </w:tc>
      </w:tr>
      <w:tr w:rsidR="00E52D69" w:rsidRPr="00E52D69" w14:paraId="78144D8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7854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BA6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9F78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Donji Lapac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A1A0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6A2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Donji Lapac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0FF0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2020.</w:t>
            </w:r>
          </w:p>
        </w:tc>
      </w:tr>
      <w:tr w:rsidR="00E52D69" w:rsidRPr="00E52D69" w14:paraId="758468E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EA49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D629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D037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Kruge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BC62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2018. (2. kvartal 2023.)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E784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Kruge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8092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5DB877E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914E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3913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61CA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Nebljusi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7202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2018. (2. kvartal 2023.)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9ED4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Nebljusi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FDC6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541188B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C89C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E34E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FDF0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Seoce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AEA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21E3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Seoce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EF4C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79513B2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6386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DDD0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4E55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Dnopolje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F940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F6ED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Dnopolje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7C30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098C82D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6932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8B05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2AE2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Dobroselo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034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E223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Dobroselo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B3ECB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3210ADE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5517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2513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36E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Doljani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B2AF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CC31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Doljani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341B8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328F445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D83E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9820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EAD0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Kestenovac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08E8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8B89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Kestenovac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E7A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2835200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C771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2B3B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5F41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Melinovac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2B4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68CE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Melinovac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731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3CF94A9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A87B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5ECF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FDBD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Oraovac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D20F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C975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Oraovac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670A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6E2633F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F9A1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6206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6831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Štrbci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DFB12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B9D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Štrbci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EB8A5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68DAAB2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3A1A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E773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12FA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Bušević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D36D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DB08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Bušević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AA78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7548AB7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4FCB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EE00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447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Gornji Lapac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F86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537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Gornji Lapac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D4A5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274AE71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7BEB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88D3AE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Gospić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D191BC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6C2DC8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F989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CFC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422A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Lički Osik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3023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E63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Lički Osik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8CD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2009.</w:t>
            </w:r>
          </w:p>
        </w:tc>
      </w:tr>
      <w:tr w:rsidR="00E52D69" w:rsidRPr="00E52D69" w14:paraId="43B118E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2673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E190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2BAA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Perušić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F200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BE54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Perušić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8055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2009.</w:t>
            </w:r>
          </w:p>
        </w:tc>
      </w:tr>
      <w:tr w:rsidR="00E52D69" w:rsidRPr="00E52D69" w14:paraId="0CB5B3E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4D79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EAF5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A6CF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Cesarica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2DB9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92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Cesarica-nova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A56E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2020.</w:t>
            </w:r>
          </w:p>
        </w:tc>
      </w:tr>
      <w:tr w:rsidR="00E52D69" w:rsidRPr="00E52D69" w14:paraId="2B8D2F9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3EE7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0895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1082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Kosinj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363B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534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Kosinj –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2741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</w:tr>
      <w:tr w:rsidR="00E52D69" w:rsidRPr="00E52D69" w14:paraId="3877FD1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6758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7FAE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0A27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Kosinj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4A9E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80A5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Kosinj - zona 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1A79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2022.</w:t>
            </w:r>
          </w:p>
        </w:tc>
      </w:tr>
      <w:tr w:rsidR="00E52D69" w:rsidRPr="00E52D69" w14:paraId="70F008B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61B8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AC34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2BF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Varoš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764E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F6F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Varoš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126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</w:tr>
      <w:tr w:rsidR="00E52D69" w:rsidRPr="00E52D69" w14:paraId="769C9C3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B068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6762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ED15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Kosinj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0D78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964B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Kosinj - 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9479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2023.</w:t>
            </w:r>
          </w:p>
        </w:tc>
      </w:tr>
      <w:tr w:rsidR="00E52D69" w:rsidRPr="00E52D69" w14:paraId="2006FB5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299F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96F6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4623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Mlakva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28CB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5C9D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Mlakva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BC90A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2D2BCCE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4FED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052F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BD3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Konjsko Brdo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EB92B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7D11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Konjsko Brdo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CD470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1DE1FD7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0E4E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A5F1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EC1C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Kruščica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3CF9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F1A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Kruščica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C0434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01F7EE0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5B60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5887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1B14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Lipovo Polje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AAC1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7AF4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Lipovo Polje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6C7CA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7D84990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3AC6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9E32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C4A0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Gornji Kosinj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31AA5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1A3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Gornji Kosinj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BFC20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6A615E7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0A59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DADA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AEB8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Donji Kosinj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BA856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D188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Donji Kosinj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22DB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05C887C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1B48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285D5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19D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Gornje Pazarište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27CF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0626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Gornje Pazarište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1BC10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7D5D4EE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CADA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F0F3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7EE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Donje Pazarište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6340C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A1C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Donje Pazarište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F2380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5C59B58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890E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0CC463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Gračac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7AF54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9966FF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9966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8C0E5B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4FE0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1A5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1A66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Begluci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A940B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4860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Begluci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3649F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784B68E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8AA6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D982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37B4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Brotnja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DC5A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3CC7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Brotnja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6D6C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4B4855E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3B45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957F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0CF6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Dabašnica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1E2A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0C0E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Dabašnica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6124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6B30AC56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57C6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164D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555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Drenovac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Osredački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3DC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11B3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Drenovac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Osredački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DC8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14BAFC4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04C0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1EB9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785B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Dugopolje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11045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F344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Dugopolje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538A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2980D7E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C8CE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554D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5031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Kaldrma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55A2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09C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Kaldrma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63B0C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5A62649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748B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DEDE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D553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Kupirovo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BB210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FFC8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Kupirovo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713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0D8103A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9B54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CE02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107B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Nateka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F1207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839A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Nateka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49424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5ED674F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6C1D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2AB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1ACB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Osredci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C849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8261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Osredci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3B37B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25025D6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2657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AC35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3F2C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Suvaja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B4F1B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AC3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Suvaja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503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0CBF554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5C6E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B81C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D7E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Tiškovac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Lički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1FAE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36F5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Tiškovac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Lički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2468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17AD8A8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8822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6E75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4E8A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Zaklopac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DA9B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52FB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Zaklopac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475F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7938212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806C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8E0C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4F08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Srb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3BBBD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1F04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Srb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8CF24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3DCCD6A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CC34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DAE7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C47A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Velika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Popina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B4D15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EE48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Velika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Popina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20AE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7F50460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4CF5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224C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AA65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Gračac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7B1CB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A31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Gračac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20FB2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144452B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AAD1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E463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841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Kijani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DB08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9AA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Kijani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01206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6C8EA34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67E7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E6D5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5F28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Pribudić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6274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D501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Pribudić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85796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5F1247A7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BC71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1C2F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0DF5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Rudopolje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Bruvanjsko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3BD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135F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Rudopolje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Bruvanjsko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12C0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63E71F3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3C65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C7D9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B44C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Štikada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B4DB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1CFE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Štikada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2C4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23FC7D4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A62F8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AACC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4355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Bruvno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F81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25AB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Bruvno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EF3CC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427B0B8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E1F5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47E8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6F6E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Deringaj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AF16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BF5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Deringaj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354D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6BA34CC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54BA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4F05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4C77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Duboki Dol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5114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56E2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Duboki Dol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E691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1DB1D46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681C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DB4B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BA3D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Glogovo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88EEC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E392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Glogovo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3E26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7894A9B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E295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5CC9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6CE1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Grab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C3C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3F5D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Grab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AC2E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7B0848F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F53A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911D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E862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Prljevo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5C60B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7970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Prljevo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6926F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7DCFE56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3FBE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3B48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21A5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Tomingaj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69D11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6B2B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Tomingaj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24CF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0142E58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00D9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7033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45F1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Vrelo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152C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11FD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Vrelo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E5D0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570C55A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C30A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4456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641E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Kom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8A0B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B51D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F383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C737B5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F6A1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ED606E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Korenica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3D423F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ED7A72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07C1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49DD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8697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Bjelopolje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3002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8BC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Bjelopolje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790B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5153B9D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55C5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52EA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BB8D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Debelo Brdo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E66A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59D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Debelo Brdo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4B35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63329DE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C909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2FE5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5210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Jošan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C020C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6E82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Jošan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438C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49F5673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18E8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4929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7F59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Komić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5295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01B7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Komić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A7FC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33B05B6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6567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0F69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1D2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Krbava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33E68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F3B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Krbava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3CB31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73985B6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EEED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D51F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F7D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Mekinjar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6229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A61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Mekinjar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F4EF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172CDB2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77FD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EF697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CD8D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Mutilić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0759D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E6D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Mutilić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FF81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0CBFDF7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0308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257D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1117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Podlapača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9240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81A2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Podlapača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301C7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37D33042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C859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CBB0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FF3F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Svračkovo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selo (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Švračkovo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selo)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AEAD8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3343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Svračkovo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selo (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Švračkovo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selo)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36C93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252869F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F1A8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BDD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1851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Visuć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AE49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F977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Visuć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D3B08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6C548B3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5D55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53AD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E858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Korenica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C61DF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9030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Korenica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5B2A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13D508E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D73D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1645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3D6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Udbina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05060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4851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Udbina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3BC8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69B7F6B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22DD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4D73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016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Plitvička jezera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935E5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7FC8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F088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F22B79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FCC9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903C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3400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Prijeboj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C897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1644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1DD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A9A8DC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9408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C5CF80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Otočac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5A4B40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68535DD" w14:textId="77777777" w:rsidTr="00E52D69">
        <w:trPr>
          <w:trHeight w:val="52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63E48C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GOSPIĆ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E7B2F05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6C7B127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5E3F2F1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4EBF638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B51A720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629829E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044C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KARLOVCU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10CBE3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Karlovac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0E96DE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267083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4C97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2449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ECEB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Skakavac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E201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2271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Skakavac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266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2007.</w:t>
            </w:r>
          </w:p>
        </w:tc>
      </w:tr>
      <w:tr w:rsidR="00E52D69" w:rsidRPr="00E52D69" w14:paraId="789E6D0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227F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3818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DAC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Karlovac 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E2AD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DE58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Karlovac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A3B3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2008.</w:t>
            </w:r>
          </w:p>
        </w:tc>
      </w:tr>
      <w:tr w:rsidR="00E52D69" w:rsidRPr="00E52D69" w14:paraId="6FE90A4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A247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5278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9E7C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Karlovac II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D2AD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1F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Karlovac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E9C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</w:tr>
      <w:tr w:rsidR="00E52D69" w:rsidRPr="00E52D69" w14:paraId="3172ADB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BB74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22FD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18B1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Perjasica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2D31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9075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Perjasica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BD4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</w:tr>
      <w:tr w:rsidR="00E52D69" w:rsidRPr="00E52D69" w14:paraId="573EAB7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F522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E46C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E202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Otok na Dobri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351A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142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Otok na Dobri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D5E7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</w:tr>
      <w:tr w:rsidR="00E52D69" w:rsidRPr="00E52D69" w14:paraId="5FF2C2E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3D33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A8B3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AC91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Zagorje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06B1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2A0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Zagorje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CF0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</w:tr>
      <w:tr w:rsidR="00E52D69" w:rsidRPr="00E52D69" w14:paraId="2CDC2BA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B206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71A7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FE5A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Vodena Draga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B2D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B2F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Vodena Draga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B050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</w:tr>
      <w:tr w:rsidR="00E52D69" w:rsidRPr="00E52D69" w14:paraId="326FB0D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30D7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874B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3165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Koransko Selo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D748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C46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Koransko Selo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EB0C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</w:tr>
      <w:tr w:rsidR="00E52D69" w:rsidRPr="00E52D69" w14:paraId="089AA5E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0AC1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76CE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1B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Mrežnica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3E8D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74A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Mrežnica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3FF0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</w:tr>
      <w:tr w:rsidR="00E52D69" w:rsidRPr="00E52D69" w14:paraId="5297C58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B5A5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6C4F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F9C3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Poloj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7B07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95C3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Poloj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43A9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</w:tr>
      <w:tr w:rsidR="00E52D69" w:rsidRPr="00E52D69" w14:paraId="3131F88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1F22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3DD1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6BA0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Svojić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AF7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317D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Svojić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68D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</w:tr>
      <w:tr w:rsidR="00E52D69" w:rsidRPr="00E52D69" w14:paraId="7FB2F57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92AB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9759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209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Duga Resa 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F21A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227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Duga Resa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CF15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2014.</w:t>
            </w:r>
          </w:p>
        </w:tc>
      </w:tr>
      <w:tr w:rsidR="00E52D69" w:rsidRPr="00E52D69" w14:paraId="4F4C209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08B5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D39E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240F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Turanj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2D72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435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Turanj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CBD6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2017.</w:t>
            </w:r>
          </w:p>
        </w:tc>
      </w:tr>
      <w:tr w:rsidR="00E52D69" w:rsidRPr="00E52D69" w14:paraId="46EAFB8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B35D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C818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1A90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Draganić 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5F3A7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3439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4FFE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C18AEA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0D22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BB12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931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Mala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Švarča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54101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941E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Mala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Švarča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63149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2022.</w:t>
            </w:r>
          </w:p>
        </w:tc>
      </w:tr>
      <w:tr w:rsidR="00E52D69" w:rsidRPr="00E52D69" w14:paraId="008EF78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039E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AC7B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C54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Mala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Švarča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A513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B4E7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Mala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Švarča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9D81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753830B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AF55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A63221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Ogulin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8207C2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5147BC8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81916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058FB5A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5AB34B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2AC8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1D09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B51D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Otok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Oštarijski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FBF6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DEC5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Otok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Oštarijski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19CD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3. kvartal 2014.</w:t>
            </w:r>
          </w:p>
        </w:tc>
      </w:tr>
      <w:tr w:rsidR="00E52D69" w:rsidRPr="00E52D69" w14:paraId="789D136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1D19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2F69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A92B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Donje Dubrave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B2F2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BC4C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Donje Dubrave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7E9B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2016.</w:t>
            </w:r>
          </w:p>
        </w:tc>
      </w:tr>
      <w:tr w:rsidR="00E52D69" w:rsidRPr="00E52D69" w14:paraId="3F0A0CC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D2F2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7C15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1FBD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Gornje Dubrave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6D53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DCF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Gornje Dubrave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066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4. kvartal 2016.</w:t>
            </w:r>
          </w:p>
        </w:tc>
      </w:tr>
      <w:tr w:rsidR="00E52D69" w:rsidRPr="00E52D69" w14:paraId="78E5A9B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7EDA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4F99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7A1C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Popovo Selo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5D7D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6125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Popovo Selo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A9F7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2016.</w:t>
            </w:r>
          </w:p>
        </w:tc>
      </w:tr>
      <w:tr w:rsidR="00E52D69" w:rsidRPr="00E52D69" w14:paraId="6AF1ACF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BF45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9B65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5612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Plaški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BFEF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00FC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Plaški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965C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2017.</w:t>
            </w:r>
          </w:p>
        </w:tc>
      </w:tr>
      <w:tr w:rsidR="00E52D69" w:rsidRPr="00E52D69" w14:paraId="610083F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5C31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51B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FF0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Modruš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792D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04A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Modruš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3ECC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2018.</w:t>
            </w:r>
          </w:p>
        </w:tc>
      </w:tr>
      <w:tr w:rsidR="00E52D69" w:rsidRPr="00E52D69" w14:paraId="559CA62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3482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3436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946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Saborsko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3AA1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0BF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Saborsko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16CE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3. kvartal 2017.</w:t>
            </w:r>
          </w:p>
        </w:tc>
      </w:tr>
      <w:tr w:rsidR="00E52D69" w:rsidRPr="00E52D69" w14:paraId="6997088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EE8C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5067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6CE5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Zdenac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6ACD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231D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Zdenac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DD3E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3. kvartal 2018.</w:t>
            </w:r>
          </w:p>
        </w:tc>
      </w:tr>
      <w:tr w:rsidR="00E52D69" w:rsidRPr="00E52D69" w14:paraId="03A3F32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E108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E13A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5592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Čorkova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Uvala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A9C7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476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Čorkova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Uvala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9BB5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2018.</w:t>
            </w:r>
          </w:p>
        </w:tc>
      </w:tr>
      <w:tr w:rsidR="00E52D69" w:rsidRPr="00E52D69" w14:paraId="3BF36FB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4327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1503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ECB9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Latin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4F4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7AB5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Latin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5693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     2018.</w:t>
            </w:r>
          </w:p>
        </w:tc>
      </w:tr>
      <w:tr w:rsidR="00E52D69" w:rsidRPr="00E52D69" w14:paraId="79A9278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2043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997E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5BA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Jezero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65B8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2FC4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Jezero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4F14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     2018.</w:t>
            </w:r>
          </w:p>
        </w:tc>
      </w:tr>
      <w:tr w:rsidR="00E52D69" w:rsidRPr="00E52D69" w14:paraId="6FB8C70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F489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129D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FEF0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Blata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1E76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6A6D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Blata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C6D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2. kvartal 2019.</w:t>
            </w:r>
          </w:p>
        </w:tc>
      </w:tr>
      <w:tr w:rsidR="00E52D69" w:rsidRPr="00E52D69" w14:paraId="7DB7608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7A24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9055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818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Janja Gora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8C91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8833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Janja Gora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E2CB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2019.</w:t>
            </w:r>
          </w:p>
        </w:tc>
      </w:tr>
      <w:tr w:rsidR="00E52D69" w:rsidRPr="00E52D69" w14:paraId="58B37F7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FA76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73FB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51D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Lička Jesenica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CDAD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4FBD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Lička Jasenica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D6F4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2. kvartal 2019.</w:t>
            </w:r>
          </w:p>
        </w:tc>
      </w:tr>
      <w:tr w:rsidR="00E52D69" w:rsidRPr="00E52D69" w14:paraId="2D1CBCE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CDAC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2F8F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6C7F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Ogulin 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2489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6A37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AD0E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ED7306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7D05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0A56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6F7D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Međeđak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E408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E63F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Međeđak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CF9C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2022.</w:t>
            </w:r>
          </w:p>
        </w:tc>
      </w:tr>
      <w:tr w:rsidR="00E52D69" w:rsidRPr="00E52D69" w14:paraId="4EF0E6B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94CA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E0C4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95A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Pothum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9889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A544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Pothum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0545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2022.</w:t>
            </w:r>
          </w:p>
        </w:tc>
      </w:tr>
      <w:tr w:rsidR="00E52D69" w:rsidRPr="00E52D69" w14:paraId="279D7C1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1165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3B39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E995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Kunić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CF8B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7B9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Kunić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B08C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2022.</w:t>
            </w:r>
          </w:p>
        </w:tc>
      </w:tr>
      <w:tr w:rsidR="00E52D69" w:rsidRPr="00E52D69" w14:paraId="3784946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F1DA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0931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6A40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Drežnica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F8A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F36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Drežnica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1714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04B72CA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EB85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531E76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Ozalj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68704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9501B2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9C0E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CA9AEB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Slunj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14A06BB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99D3C4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F57D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9289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835F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Slunj 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2B85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F663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Slunj 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2289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2012.</w:t>
            </w:r>
          </w:p>
        </w:tc>
      </w:tr>
      <w:tr w:rsidR="00E52D69" w:rsidRPr="00E52D69" w14:paraId="29144E7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DFB1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7250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579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Kremen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68F5A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41E8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Kremen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349A6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</w:tr>
      <w:tr w:rsidR="00E52D69" w:rsidRPr="00E52D69" w14:paraId="398F542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2038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EB1B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427C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Nova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Kršlja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79C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A31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Nova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Kršlja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C993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    2017.</w:t>
            </w:r>
          </w:p>
        </w:tc>
      </w:tr>
      <w:tr w:rsidR="00E52D69" w:rsidRPr="00E52D69" w14:paraId="60B481E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B852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0ED9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840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Rakovica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8E7B1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5C58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Rakovica 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46A1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2019.</w:t>
            </w:r>
          </w:p>
        </w:tc>
      </w:tr>
      <w:tr w:rsidR="00E52D69" w:rsidRPr="00E52D69" w14:paraId="5BFAD3A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9172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8D8A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D4B9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Cvijanović Brdo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921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1DA6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Cvijanović Brdo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497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2019.</w:t>
            </w:r>
          </w:p>
        </w:tc>
      </w:tr>
      <w:tr w:rsidR="00E52D69" w:rsidRPr="00E52D69" w14:paraId="42162E4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5D24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FF0B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356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Drežnik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0796A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B2C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Drežnik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CA9A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2020.</w:t>
            </w:r>
          </w:p>
        </w:tc>
      </w:tr>
      <w:tr w:rsidR="00E52D69" w:rsidRPr="00E52D69" w14:paraId="6861B72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B6C1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E443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C8D2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Šljivnjak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FF3B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2CCA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Šljivnjak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C291D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2021.</w:t>
            </w:r>
          </w:p>
        </w:tc>
      </w:tr>
      <w:tr w:rsidR="00E52D69" w:rsidRPr="00E52D69" w14:paraId="50835C4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C290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F1E4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8713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Tobolić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D11E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444C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Tobolić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F3DD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2023.</w:t>
            </w:r>
          </w:p>
        </w:tc>
      </w:tr>
      <w:tr w:rsidR="00E52D69" w:rsidRPr="00E52D69" w14:paraId="13FE29C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727F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42BD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257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Zbjeg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Močilski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FB7F9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B811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Zbjeg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Močilski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49ED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2428F35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64E7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D143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E6B0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Gornja Močila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2C94E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945F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Gornja Močila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DD41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10C6531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B91F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B904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A4A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Glinice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7933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6CFD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Glinice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11DF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2A58BAE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D3C3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CEF8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E52E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Ponor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E621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6235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Ponor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6744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54DF2F0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7700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1D89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00CF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Bogovolja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BDA12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CAEC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Bogovolja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934E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D727AB" w:rsidRPr="00E52D69" w14:paraId="45D6E10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030EF5" w14:textId="77777777" w:rsidR="00D727AB" w:rsidRPr="00E52D69" w:rsidRDefault="00D727AB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61746A" w14:textId="77777777" w:rsidR="00D727AB" w:rsidRPr="00E52D69" w:rsidRDefault="00D727AB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BBF52D" w14:textId="46D86CAE" w:rsidR="00D727AB" w:rsidRPr="00E52D69" w:rsidRDefault="00D727AB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Cetingrad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B9A420" w14:textId="38CC59F1" w:rsidR="00D727AB" w:rsidRPr="00E52D69" w:rsidRDefault="00D727AB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DA454E" w14:textId="768F710E" w:rsidR="00D727AB" w:rsidRPr="00E52D69" w:rsidRDefault="00D727AB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Cetingrad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A18777" w14:textId="1033AC59" w:rsidR="00D727AB" w:rsidRPr="00D727AB" w:rsidRDefault="00D727AB" w:rsidP="00D727A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</w:t>
            </w:r>
            <w:r w:rsidRPr="00D727A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kvartal 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5</w:t>
            </w:r>
            <w:r w:rsidRPr="00D727AB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.</w:t>
            </w:r>
          </w:p>
        </w:tc>
      </w:tr>
      <w:tr w:rsidR="00E52D69" w:rsidRPr="00E52D69" w14:paraId="635BA74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BE08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580A13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Vojnić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2B5611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37CD8E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CE71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971A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B1FB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Krstinja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D755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B891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Krstinja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6DBD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2014.</w:t>
            </w:r>
          </w:p>
        </w:tc>
      </w:tr>
      <w:tr w:rsidR="00E52D69" w:rsidRPr="00E52D69" w14:paraId="5A91A4D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A74F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6913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D77C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Vojnić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982E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FE8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Vojnić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0A134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</w:tr>
      <w:tr w:rsidR="00E52D69" w:rsidRPr="00E52D69" w14:paraId="1B3F318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CB79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C41F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BBB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Utinja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Vrelo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2BF45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9067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Utinja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Vrelo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8AF0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2016.</w:t>
            </w:r>
          </w:p>
        </w:tc>
      </w:tr>
      <w:tr w:rsidR="00E52D69" w:rsidRPr="00E52D69" w14:paraId="6D358928" w14:textId="77777777" w:rsidTr="00E52D69">
        <w:trPr>
          <w:trHeight w:val="58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25CC3DD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KARLOVAC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BD2E6BB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4EA4790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AC8188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962F718" w14:textId="246974C0" w:rsidR="00E52D69" w:rsidRPr="00E52D69" w:rsidRDefault="00CD68AA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4AE490E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CDD110D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BB306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KOPRIVNICI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C6FD1C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Đurđevac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8D0C9D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F186CF3" w14:textId="77777777" w:rsidTr="00E52D69">
        <w:trPr>
          <w:trHeight w:val="58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423E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1F1E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A833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Podravske Sesvete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97D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DBAA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Podravske Sesvete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DB9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2008.</w:t>
            </w:r>
          </w:p>
        </w:tc>
      </w:tr>
      <w:tr w:rsidR="00E52D69" w:rsidRPr="00E52D69" w14:paraId="418F2C1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876F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9205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AD3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Đurđevac 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1AF37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A565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Đurđevac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E75E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2020.</w:t>
            </w:r>
          </w:p>
        </w:tc>
      </w:tr>
      <w:tr w:rsidR="00E52D69" w:rsidRPr="00E52D69" w14:paraId="42D8227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C29A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6D2B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DC72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Đurđevac III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D66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F8A9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Đurđevac 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3CC0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2022.</w:t>
            </w:r>
          </w:p>
        </w:tc>
      </w:tr>
      <w:tr w:rsidR="00E52D69" w:rsidRPr="00E52D69" w14:paraId="0204656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FAA0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A336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373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Đurđevac II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DB2C3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CDCC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E96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A26511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2586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DF69EF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Koprivnica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93E67F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24E126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165E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E14A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AE8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Jagnjedovec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E881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81C3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Jagnjedovec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E80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2008.</w:t>
            </w:r>
          </w:p>
        </w:tc>
      </w:tr>
      <w:tr w:rsidR="00E52D69" w:rsidRPr="00E52D69" w14:paraId="32FC649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3C10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0B5F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23DD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Gola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C45D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01AE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Gola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5DD6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2010.</w:t>
            </w:r>
          </w:p>
        </w:tc>
      </w:tr>
      <w:tr w:rsidR="00E52D69" w:rsidRPr="00E52D69" w14:paraId="66969DF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B74A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62FC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4100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Reka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8C15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E727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Reka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AE24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2012.</w:t>
            </w:r>
          </w:p>
        </w:tc>
      </w:tr>
      <w:tr w:rsidR="00E52D69" w:rsidRPr="00E52D69" w14:paraId="456A51C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7227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0F96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BDE2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Legrad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61E7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B79C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Legrad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C544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2012.</w:t>
            </w:r>
          </w:p>
        </w:tc>
      </w:tr>
      <w:tr w:rsidR="00E52D69" w:rsidRPr="00E52D69" w14:paraId="40A8116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12B2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1061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30CB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Kunovec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Breg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BFEC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A15D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Kunovec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Breg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5F6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2014.</w:t>
            </w:r>
          </w:p>
        </w:tc>
      </w:tr>
      <w:tr w:rsidR="00E52D69" w:rsidRPr="00E52D69" w14:paraId="12D93E8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0F72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5B53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594A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Bakovčica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3F7A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06B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Bakovčica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F6F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2014.</w:t>
            </w:r>
          </w:p>
        </w:tc>
      </w:tr>
      <w:tr w:rsidR="00E52D69" w:rsidRPr="00E52D69" w14:paraId="257B2AFE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FD26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67BD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A1EE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Koprivnički Ivanec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0736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867C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Koprivnički Ivanec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1EE9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2018.</w:t>
            </w:r>
          </w:p>
        </w:tc>
      </w:tr>
      <w:tr w:rsidR="00E52D69" w:rsidRPr="00E52D69" w14:paraId="4E8F2F1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D09B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AC19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0BCD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Kunovec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8FE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AA33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Kunovec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46B2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2020.</w:t>
            </w:r>
          </w:p>
        </w:tc>
      </w:tr>
      <w:tr w:rsidR="00E52D69" w:rsidRPr="00E52D69" w14:paraId="336EE19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DD46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B425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D279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Herešin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5F00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7152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Herešin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2C79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2020.</w:t>
            </w:r>
          </w:p>
        </w:tc>
      </w:tr>
      <w:tr w:rsidR="00E52D69" w:rsidRPr="00E52D69" w14:paraId="64B9291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2190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6147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B7ED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Gorica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DE73C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D23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Gorica 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B207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2023.</w:t>
            </w:r>
          </w:p>
        </w:tc>
      </w:tr>
      <w:tr w:rsidR="00E52D69" w:rsidRPr="00E52D69" w14:paraId="0F7EBFDF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9D8C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E357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5002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Subotica Podravska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3924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0DF1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Subotica Podravska 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BD2B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2021.</w:t>
            </w:r>
          </w:p>
        </w:tc>
      </w:tr>
      <w:tr w:rsidR="00E52D69" w:rsidRPr="00E52D69" w14:paraId="1397221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3934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4AB6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1891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Đelekovec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5AB1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B33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4928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FCE6F2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2767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66A2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2136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Koprivnički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Bregi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CE749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A95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Koprivnički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Bregi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173EB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177C0EF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A7E6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157A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D11F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Kutnjak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6F84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FF44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AB6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32AB16D" w14:textId="77777777" w:rsidTr="00E52D69">
        <w:trPr>
          <w:trHeight w:val="67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D5767DD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KOPRIVNICA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D3830F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FBC8AD1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F26483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AAD7373" w14:textId="4AFD1BA2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1</w:t>
            </w:r>
            <w:r w:rsidR="00256262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B32B3DC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D8C0E2C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5666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KUTINI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6968C6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Kutina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89454F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5295B3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89FA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2E1923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Novska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2B281C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44A59C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C9E7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7835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640C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Bročice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EDCA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45A9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Bročice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373B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2014.</w:t>
            </w:r>
          </w:p>
        </w:tc>
      </w:tr>
      <w:tr w:rsidR="00E52D69" w:rsidRPr="00E52D69" w14:paraId="717E1F60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38A5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E7A3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3E85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Novska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6748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14E1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Novska Nova -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D832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</w:tr>
      <w:tr w:rsidR="00E52D69" w:rsidRPr="00E52D69" w14:paraId="4C54AF7A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6916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4C2B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E6CA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Novska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A0B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80F6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Novska Nova– 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31AB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2020.</w:t>
            </w:r>
          </w:p>
        </w:tc>
      </w:tr>
      <w:tr w:rsidR="00E52D69" w:rsidRPr="00E52D69" w14:paraId="738AE54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CC2B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7002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DED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Kričke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C4821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FF9F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Kričke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516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2957C856" w14:textId="77777777" w:rsidTr="00E52D69">
        <w:trPr>
          <w:trHeight w:val="60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28AD3B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KUTINA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2E92EA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6AFC3B1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FF31CEA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CA91F03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F17A668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D796446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D5BF1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MAKARSKOJ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0ACF81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Imotski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6B5F4B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60094E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8A4D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812D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864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Poljica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628A9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B6B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Poljica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FB1F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2005.</w:t>
            </w:r>
          </w:p>
        </w:tc>
      </w:tr>
      <w:tr w:rsidR="00E52D69" w:rsidRPr="00E52D69" w14:paraId="4E52915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D450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EC31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FFCA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Lokvičić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8BCF8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577D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Lokvičić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3280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78D42E6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EB4C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A585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CBD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Zagvozd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9105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3DF7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Zagvozd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0FC1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0BF588F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652F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0AA4E5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Makarska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108CFDE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4CEB70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55EB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DE7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9EC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Živogošće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A203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3595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82E2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46AD733" w14:textId="77777777" w:rsidTr="00E52D69">
        <w:trPr>
          <w:trHeight w:val="63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95057DE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MAKARSKA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A47AEB2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B05D4B5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9BDE8C2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59765D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C2AE39E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8C23142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E9F37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METKOVIĆU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EBEB2B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Metković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4DBA1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3D6C1A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86D8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582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91CC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Krvavac II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29A4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532F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Krvavac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014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3. kvartal 2006.</w:t>
            </w:r>
          </w:p>
        </w:tc>
      </w:tr>
      <w:tr w:rsidR="00E52D69" w:rsidRPr="00E52D69" w14:paraId="7AB433E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F358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52F3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1538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Kobiljača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D65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A902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Kobiljača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813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2. kvartal 2008.</w:t>
            </w:r>
          </w:p>
        </w:tc>
      </w:tr>
      <w:tr w:rsidR="00E52D69" w:rsidRPr="00E52D69" w14:paraId="187F814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86A5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4F08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BA82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Otrić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Seoci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DF25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6290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Otrić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Seoci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1BBD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2. kvartal 2010.</w:t>
            </w:r>
          </w:p>
        </w:tc>
      </w:tr>
      <w:tr w:rsidR="00E52D69" w:rsidRPr="00E52D69" w14:paraId="6F977BC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EF1F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51F3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A76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Opuzen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FC57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7E4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Opuzen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852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2013.</w:t>
            </w:r>
          </w:p>
        </w:tc>
      </w:tr>
      <w:tr w:rsidR="00E52D69" w:rsidRPr="00E52D69" w14:paraId="7C964DD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35F9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74B5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161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Opuzen II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0AE5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DD2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Opuzen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39D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3. kvartal 2013.</w:t>
            </w:r>
          </w:p>
        </w:tc>
      </w:tr>
      <w:tr w:rsidR="00E52D69" w:rsidRPr="00E52D69" w14:paraId="7DB7555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625A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ED3C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F52E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Vlaka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Tuštevac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BC716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7AEE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Vlaka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Tuštevac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D7A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2015.</w:t>
            </w:r>
          </w:p>
        </w:tc>
      </w:tr>
      <w:tr w:rsidR="00E52D69" w:rsidRPr="00E52D69" w14:paraId="6C0DA396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21AC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9862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D566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Pižinovac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Lovorje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E7552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B70F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Pižinovac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Lovorje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8C65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2015.</w:t>
            </w:r>
          </w:p>
        </w:tc>
      </w:tr>
      <w:tr w:rsidR="00E52D69" w:rsidRPr="00E52D69" w14:paraId="1507C1A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9A33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8047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F667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Metković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2B20B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3413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96C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D6AEF3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C498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DAC8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1049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Blace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-Trn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69381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9CF8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Blace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- Trn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BA701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2022.</w:t>
            </w:r>
          </w:p>
        </w:tc>
      </w:tr>
      <w:tr w:rsidR="00E52D69" w:rsidRPr="00E52D69" w14:paraId="057F4399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8923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DEB0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F057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Mihalj-Otok-Lučina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B2C6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CF0A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Mihalj-Otok-Lučina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82E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2020.</w:t>
            </w:r>
          </w:p>
        </w:tc>
      </w:tr>
      <w:tr w:rsidR="00E52D69" w:rsidRPr="00E52D69" w14:paraId="1797B05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0E53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7A99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1912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Klek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B08D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027B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Klek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091D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2022.</w:t>
            </w:r>
          </w:p>
        </w:tc>
      </w:tr>
      <w:tr w:rsidR="00E52D69" w:rsidRPr="00E52D69" w14:paraId="2B61AD2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94C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D7A3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5EEC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Komarna Duboka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C6835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87C4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Komarna Duboka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B4EFD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2021.</w:t>
            </w:r>
          </w:p>
        </w:tc>
      </w:tr>
      <w:tr w:rsidR="00E52D69" w:rsidRPr="00E52D69" w14:paraId="6903476A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B69E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BD05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45D4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Dusina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8AD4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1EBB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Dusina Nova -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BDD0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2021.</w:t>
            </w:r>
          </w:p>
        </w:tc>
      </w:tr>
      <w:tr w:rsidR="00E52D69" w:rsidRPr="00E52D69" w14:paraId="7E7AB8B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79B2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710D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EB9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Dubravica-Glušci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E1DD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CB6C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Dubravica-Glušci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3C9D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2022.</w:t>
            </w:r>
          </w:p>
        </w:tc>
      </w:tr>
      <w:tr w:rsidR="00E52D69" w:rsidRPr="00E52D69" w14:paraId="27BAAF9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D126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7F60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620A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Podgradina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F12F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74A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090A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A4E4D8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EE19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0238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F16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Poljica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Kozička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D08A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196C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Poljica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Kozička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714AC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497D3D0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1BDE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E3CF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60D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Rašćane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C90B9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E06F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Rašćane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E99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10D794B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B05A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4451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B350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Struge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3E5E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EEDB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Struge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E330E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6A675FD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1DE8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24F3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59B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Dusina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FBD7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33EA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6E1F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CC6AC9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40A1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394693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Ploče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F95B17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49BE82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85F9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827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7BF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Rogotin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CB9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3007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Rogotin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65E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2006.</w:t>
            </w:r>
          </w:p>
        </w:tc>
      </w:tr>
      <w:tr w:rsidR="00E52D69" w:rsidRPr="00E52D69" w14:paraId="29CFA92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5BB9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A7C2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8C39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Komin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4949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5D7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Komin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67B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</w:tr>
      <w:tr w:rsidR="00E52D69" w:rsidRPr="00E52D69" w14:paraId="4AD23D6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8E38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DB23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BEC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Ploče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FF035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FEED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EA2D2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583706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A805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A875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6C04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Baćinska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jezera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BACC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F21E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03B6A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8925114" w14:textId="77777777" w:rsidTr="00E52D69">
        <w:trPr>
          <w:trHeight w:val="52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E7BCE52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METKOVIĆ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EA714C0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AD3F857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0EB25B5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8124D39" w14:textId="6F8E8A85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1</w:t>
            </w:r>
            <w:r w:rsidR="002F0153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1294D97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4A532C2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D4117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NOVOM ZAGREBU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8F6BFA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r-HR"/>
              </w:rPr>
              <w:t>Jastrebarsko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D230C8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E567CF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9212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AC05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1D9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Pisarovina 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660B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9DA1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Pisarovina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FD33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2016.</w:t>
            </w:r>
          </w:p>
        </w:tc>
      </w:tr>
      <w:tr w:rsidR="00E52D69" w:rsidRPr="00E52D69" w14:paraId="2C1DE33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4A1A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9D3D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1A37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Pisarovina II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918C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91A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Pisarovina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082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2018.</w:t>
            </w:r>
          </w:p>
        </w:tc>
      </w:tr>
      <w:tr w:rsidR="00E52D69" w:rsidRPr="00E52D69" w14:paraId="0E071F6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2EE3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91B5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A489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Cvetković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EE7D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05AE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Cvetković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B195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2018.</w:t>
            </w:r>
          </w:p>
        </w:tc>
      </w:tr>
      <w:tr w:rsidR="00E52D69" w:rsidRPr="00E52D69" w14:paraId="7B085ED5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B95E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23AD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95E3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Klinča Sela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F6E3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3395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Klinča Sela –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AF1B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</w:tr>
      <w:tr w:rsidR="00E52D69" w:rsidRPr="00E52D69" w14:paraId="1ACE8FF4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B11A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132A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C5C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Klinča Sela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C4BB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173B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Klinča Sela – 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0EA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2020.</w:t>
            </w:r>
          </w:p>
        </w:tc>
      </w:tr>
      <w:tr w:rsidR="00E52D69" w:rsidRPr="00E52D69" w14:paraId="13BE95F0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5468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070E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2E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Klinča Sela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9547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9EA6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Klinča Sela – zona 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1C8B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2021.</w:t>
            </w:r>
          </w:p>
        </w:tc>
      </w:tr>
      <w:tr w:rsidR="00E52D69" w:rsidRPr="00E52D69" w14:paraId="480A151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AD02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082A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1C8C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Krašić 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0D21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74A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Krašić 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F07C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2022.</w:t>
            </w:r>
          </w:p>
        </w:tc>
      </w:tr>
      <w:tr w:rsidR="00E52D69" w:rsidRPr="00E52D69" w14:paraId="4EFD861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8DFB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C263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2A33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Lučelnica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C0DE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F4FF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B447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3C2B1C" w:rsidRPr="00E52D69" w14:paraId="6ADF310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5AF58E" w14:textId="77777777" w:rsidR="003C2B1C" w:rsidRPr="00E52D69" w:rsidRDefault="003C2B1C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8B2B1E" w14:textId="77777777" w:rsidR="003C2B1C" w:rsidRPr="00E52D69" w:rsidRDefault="003C2B1C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1F245" w14:textId="3EEB097E" w:rsidR="003C2B1C" w:rsidRPr="00E52D69" w:rsidRDefault="003C2B1C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Kupinečki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Kraljevec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808C6" w14:textId="06433A28" w:rsidR="003C2B1C" w:rsidRPr="00E52D69" w:rsidRDefault="003C2B1C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56741" w14:textId="41376731" w:rsidR="003C2B1C" w:rsidRPr="00E52D69" w:rsidRDefault="003C2B1C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Kupinečki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Kraljevev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– zona I, V, VI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6DB7D" w14:textId="59A5C91D" w:rsidR="003C2B1C" w:rsidRPr="00E52D69" w:rsidRDefault="003C2B1C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2024.</w:t>
            </w:r>
          </w:p>
        </w:tc>
      </w:tr>
      <w:tr w:rsidR="003C2B1C" w:rsidRPr="00E52D69" w14:paraId="7C3FC2A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9C7002" w14:textId="77777777" w:rsidR="003C2B1C" w:rsidRPr="00E52D69" w:rsidRDefault="003C2B1C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81A496" w14:textId="77777777" w:rsidR="003C2B1C" w:rsidRPr="00E52D69" w:rsidRDefault="003C2B1C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4009B" w14:textId="60BEA8B5" w:rsidR="003C2B1C" w:rsidRDefault="003C2B1C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Donja Kupčina Nova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82CA6" w14:textId="0425BADD" w:rsidR="003C2B1C" w:rsidRPr="003C2B1C" w:rsidRDefault="003C2B1C" w:rsidP="003C2B1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3C2B1C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k</w:t>
            </w:r>
            <w:r w:rsidRPr="003C2B1C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vartal 2024.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5BD2F" w14:textId="458C6021" w:rsidR="003C2B1C" w:rsidRDefault="003C2B1C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Donja Kupčina 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7AEF6" w14:textId="55398720" w:rsidR="003C2B1C" w:rsidRDefault="003C2B1C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2024.</w:t>
            </w:r>
          </w:p>
        </w:tc>
      </w:tr>
      <w:tr w:rsidR="00E52D69" w:rsidRPr="00E52D69" w14:paraId="3EECDB5F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E98B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E06902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Novi Zagreb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CD628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4DB5C6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8AC3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4B37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5E0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Blato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1990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7E91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Blato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72CB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2017.</w:t>
            </w:r>
          </w:p>
        </w:tc>
      </w:tr>
      <w:tr w:rsidR="00E52D69" w:rsidRPr="00E52D69" w14:paraId="5DB2FD5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4687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81B3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89DC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Zaprudski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Otok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E9360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B865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Zaprudski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Otok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EE580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2023.</w:t>
            </w:r>
          </w:p>
        </w:tc>
      </w:tr>
      <w:tr w:rsidR="00E52D69" w:rsidRPr="00E52D69" w14:paraId="70BC81A4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F0BA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E5C2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2529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Jakuševec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7E9A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CD5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Jakuševec Novi -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9B9D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2021.</w:t>
            </w:r>
          </w:p>
        </w:tc>
      </w:tr>
      <w:tr w:rsidR="00E52D69" w:rsidRPr="00E52D69" w14:paraId="2FC3D883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6646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72FD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241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Jakuševec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ED1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A6A3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Jakuševec Novi - 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AA11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2022.</w:t>
            </w:r>
          </w:p>
        </w:tc>
      </w:tr>
      <w:tr w:rsidR="00E52D69" w:rsidRPr="00E52D69" w14:paraId="30BA0711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5E08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4353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AA7C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Jakuševec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3F9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D4C8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Jakuševec Novi - zona 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D3D6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2022.</w:t>
            </w:r>
          </w:p>
        </w:tc>
      </w:tr>
      <w:tr w:rsidR="00E52D69" w:rsidRPr="00E52D69" w14:paraId="1CA5437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DDEC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9778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C39A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Odra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CCF4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8AA3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Odra -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5D3A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2022.</w:t>
            </w:r>
          </w:p>
        </w:tc>
      </w:tr>
      <w:tr w:rsidR="00E52D69" w:rsidRPr="00E52D69" w14:paraId="1FC1D2A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A4D5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5573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FF9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Odra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15AC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4914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Odra - 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757D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2022.</w:t>
            </w:r>
          </w:p>
        </w:tc>
      </w:tr>
      <w:tr w:rsidR="00E52D69" w:rsidRPr="00E52D69" w14:paraId="6FFECF9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A708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C0FE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A425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Odra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4F08D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 .kvartal 2022.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43E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Odra - zona IV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1199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2023.</w:t>
            </w:r>
          </w:p>
        </w:tc>
      </w:tr>
      <w:tr w:rsidR="00E52D69" w:rsidRPr="00E52D69" w14:paraId="7851E5D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E3CE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43A1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691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Lučko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A902B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939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Lučko -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72B33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2023.</w:t>
            </w:r>
          </w:p>
        </w:tc>
      </w:tr>
      <w:tr w:rsidR="00E52D69" w:rsidRPr="00E52D69" w14:paraId="5C13824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C923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36D0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98B6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Odra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1649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 .kvartal 2022.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91E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Odra - zona 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0344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505E490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8E35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721E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C80E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Odra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9B34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 .kvartal 2022.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F555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Odra - zona 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EA3E2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79501B92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5B2D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9EB1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DCD0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Lučko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3EFA9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0D2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Lučko Novo - 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333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164C67CD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EB4D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B644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3EE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Lučko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039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E74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Lučko Novo - zona 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497B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3936236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6D8A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316F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53C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Čehi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517B0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8E9A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Čehi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584A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6F529B41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9A5C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977F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C333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Lučko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6BCA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0E2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Lučko Novo - zona IV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14EA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4682B13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AF6D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D45A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577B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Odranski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Obrež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FCC0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3FD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1569A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1F5A51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54F8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5942B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046D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Brezovica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894A3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00F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84B3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B0B363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B4D5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D62ED0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Samobor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72B168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596ADB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BD6C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BD20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658A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Klokočevec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B1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2. kvartal 2006.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D678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Klokočevec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87F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2007.</w:t>
            </w:r>
          </w:p>
        </w:tc>
      </w:tr>
      <w:tr w:rsidR="00E52D69" w:rsidRPr="00E52D69" w14:paraId="5F07106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31BC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E448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83D6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Otok Samoborski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82ED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9140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Otok Samoborski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2B71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2008.</w:t>
            </w:r>
          </w:p>
        </w:tc>
      </w:tr>
      <w:tr w:rsidR="00E52D69" w:rsidRPr="00E52D69" w14:paraId="4EC9E46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CFC7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EFC4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245A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Jazbina-Lug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7FC0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6D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Jazbina-Lug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0730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2009.</w:t>
            </w:r>
          </w:p>
        </w:tc>
      </w:tr>
      <w:tr w:rsidR="00E52D69" w:rsidRPr="00E52D69" w14:paraId="26EE720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B3B5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0A49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6235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Perivoj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6CA8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5460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Bijela Loza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D883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</w:tr>
      <w:tr w:rsidR="00E52D69" w:rsidRPr="00E52D69" w14:paraId="2AFA87D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85EA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4727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8A08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Vrhovčak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3AF6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C60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Vrhovčak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84E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</w:tr>
      <w:tr w:rsidR="00E52D69" w:rsidRPr="00E52D69" w14:paraId="5FE1C6C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9E5F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7778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0CD6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Bregana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5E3E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5FBA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Bregana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4EA0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2010.</w:t>
            </w:r>
          </w:p>
        </w:tc>
      </w:tr>
      <w:tr w:rsidR="00E52D69" w:rsidRPr="00E52D69" w14:paraId="6099BFA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3DD1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6A86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775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Kalinovica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FE38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8EE5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Kalinovica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C44D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2012.</w:t>
            </w:r>
          </w:p>
        </w:tc>
      </w:tr>
      <w:tr w:rsidR="00E52D69" w:rsidRPr="00E52D69" w14:paraId="52DF6B2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A318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AC2E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5423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Mala Gorica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8EC8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7B12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Mala Gorica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39C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2012.</w:t>
            </w:r>
          </w:p>
        </w:tc>
      </w:tr>
      <w:tr w:rsidR="00E52D69" w:rsidRPr="00E52D69" w14:paraId="1A9FCADB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E6EC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C268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D96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Sveta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Nedelja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A73F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07B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Sveta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Nedelja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-zona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43B9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2. kvartal 2016.</w:t>
            </w:r>
          </w:p>
        </w:tc>
      </w:tr>
      <w:tr w:rsidR="00E52D69" w:rsidRPr="00E52D69" w14:paraId="1259C7AD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5FEB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96D1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4D8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Kerestinec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D86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386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Kerestinec –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EAB2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1. kvartal 2017.</w:t>
            </w:r>
          </w:p>
        </w:tc>
      </w:tr>
      <w:tr w:rsidR="00E52D69" w:rsidRPr="00E52D69" w14:paraId="4F615F94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DE1B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9B16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6A60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Sveta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Nedelja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C924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423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Sveta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Nedelja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-zona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850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4. kvartal 2018.</w:t>
            </w:r>
          </w:p>
        </w:tc>
      </w:tr>
      <w:tr w:rsidR="00E52D69" w:rsidRPr="00E52D69" w14:paraId="39E6DB9E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CA20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1E58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E475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Kerestinec-zona II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4181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D26C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Kerestinec-zona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6C81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4. kvartal 2018.</w:t>
            </w:r>
          </w:p>
        </w:tc>
      </w:tr>
      <w:tr w:rsidR="00E52D69" w:rsidRPr="00E52D69" w14:paraId="493CD4E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41E5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C65D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CB7F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Stupnik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A28B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7DD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Stupnik –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3915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4. kvartal 2020.</w:t>
            </w:r>
          </w:p>
        </w:tc>
      </w:tr>
      <w:tr w:rsidR="00E52D69" w:rsidRPr="00E52D69" w14:paraId="696B7936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FDE1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8A34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BA83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Stupnik – zona II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20B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A55B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Stupnik Novi – 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71C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1. kvartal 2021.</w:t>
            </w:r>
          </w:p>
        </w:tc>
      </w:tr>
      <w:tr w:rsidR="00E52D69" w:rsidRPr="00E52D69" w14:paraId="4C0426B7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5FC1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5A2C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6A2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Stupnik – zona III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BAEA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7689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Stupnik Novi – zona 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4971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2. kvartal 2021.</w:t>
            </w:r>
          </w:p>
        </w:tc>
      </w:tr>
      <w:tr w:rsidR="00E52D69" w:rsidRPr="00E52D69" w14:paraId="21DBA6BA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E158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C5D6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A98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Domaslovec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EB47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D598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Domaslovec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Novi -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12B6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2022.</w:t>
            </w:r>
          </w:p>
        </w:tc>
      </w:tr>
      <w:tr w:rsidR="00E52D69" w:rsidRPr="00E52D69" w14:paraId="2BBCF099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7F4E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B18C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1B85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Domaslovec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91D9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0469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Domaslovec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Novi - 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05BC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2022.</w:t>
            </w:r>
          </w:p>
        </w:tc>
      </w:tr>
      <w:tr w:rsidR="00E52D69" w:rsidRPr="00E52D69" w14:paraId="772AC9B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6DD3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740A92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Zaprešić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6A6C6F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0365D3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A4ED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09A8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EF6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Pojatno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D6C7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751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Pojatno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- dio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D133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</w:tr>
      <w:tr w:rsidR="00E52D69" w:rsidRPr="00E52D69" w14:paraId="0F01DF80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246E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7739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A805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Kupljenovo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-novo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A2F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258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Kupljenovo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-novo - dio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F7D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</w:tr>
      <w:tr w:rsidR="00E52D69" w:rsidRPr="00E52D69" w14:paraId="19EDF55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7FC9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193C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E32B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Pojatno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CB4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FD60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Pojatno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- dio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2DBF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2018.</w:t>
            </w:r>
          </w:p>
        </w:tc>
      </w:tr>
      <w:tr w:rsidR="00E52D69" w:rsidRPr="00E52D69" w14:paraId="07F73441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8E2B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D77F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02C8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Kupljenovo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-novo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8086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6884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Kupljenovo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-novo - dio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786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</w:tr>
      <w:tr w:rsidR="00E52D69" w:rsidRPr="00E52D69" w14:paraId="42B884DB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C48A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BFA7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5AD1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Hruševec-Kupljenski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DDB6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6603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63CD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AC9EAAF" w14:textId="77777777" w:rsidTr="00E52D69">
        <w:trPr>
          <w:trHeight w:val="72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BCD985B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NOVI ZAGREB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95AA9E2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634203E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8C5958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F066648" w14:textId="752620F5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4</w:t>
            </w:r>
            <w:r w:rsidR="00CD68AA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38EDD3A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889A2E1" w14:textId="77777777" w:rsidTr="00E52D69">
        <w:trPr>
          <w:trHeight w:val="42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D3C01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OSIJEKU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B33B2B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Beli Manastir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95C648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F992FC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A53A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8E7B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D550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Luč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3E4A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8B9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Luč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E92E1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7A63E09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B751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6930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3071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Podolje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4339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BAB6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Podolje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6A705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3C36A0F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BE2C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8227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E38B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Suza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91D0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6A4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Suza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4150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5067501E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A79F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0B5450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Donji Miholjac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526110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4FA54D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9796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20FA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E25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Miholjački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Poreč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47C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19FE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Miholjački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Poreč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0BD4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2008.</w:t>
            </w:r>
          </w:p>
        </w:tc>
      </w:tr>
      <w:tr w:rsidR="00E52D69" w:rsidRPr="00E52D69" w14:paraId="183E658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676B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5B29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1D9D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Radikovci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019A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3FDB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Radikovci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959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2009.</w:t>
            </w:r>
          </w:p>
        </w:tc>
      </w:tr>
      <w:tr w:rsidR="00E52D69" w:rsidRPr="00E52D69" w14:paraId="1A6B0B5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9889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9EA9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86AC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Marijanci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463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C9E5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Marijanci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455C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2011.</w:t>
            </w:r>
          </w:p>
        </w:tc>
      </w:tr>
      <w:tr w:rsidR="00E52D69" w:rsidRPr="00E52D69" w14:paraId="1051793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ECB0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0717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DDA0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Števkovica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1E48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912C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Števkovica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1CF7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2011.</w:t>
            </w:r>
          </w:p>
        </w:tc>
      </w:tr>
      <w:tr w:rsidR="00E52D69" w:rsidRPr="00E52D69" w14:paraId="7990F4E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3795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3A47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99EF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Lacići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2FC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39DF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Lacići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FBF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2012.</w:t>
            </w:r>
          </w:p>
        </w:tc>
      </w:tr>
      <w:tr w:rsidR="00E52D69" w:rsidRPr="00E52D69" w14:paraId="6D4F955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12E2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5898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9F2A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Čamagajevci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FF9F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5632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Čamagajevci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8C02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2014.</w:t>
            </w:r>
          </w:p>
        </w:tc>
      </w:tr>
      <w:tr w:rsidR="00E52D69" w:rsidRPr="00E52D69" w14:paraId="2F1087D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1254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F628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405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Šljivoševci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048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F99A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Šljivoševci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6FAC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2017.</w:t>
            </w:r>
          </w:p>
        </w:tc>
      </w:tr>
      <w:tr w:rsidR="00E52D69" w:rsidRPr="00E52D69" w14:paraId="3EDBE5E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7A57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26FD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A31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Kunišinci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1291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4. kvartal 2017.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1347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Kunišinci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6710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2018.</w:t>
            </w:r>
          </w:p>
        </w:tc>
      </w:tr>
      <w:tr w:rsidR="00E52D69" w:rsidRPr="00E52D69" w14:paraId="1336EA8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085A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3EEE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0ACE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Bočkinci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04AD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33E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Bočkinci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020C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0954E1A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034A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FDA6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B94E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Golinci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BC9E8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9E8B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Golinic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00DE1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42863AF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0F66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ADA364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Osijek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061C9C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BC8257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122F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77B6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518A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Ivanovac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04F8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E8F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Ivanovac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DC7D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      2005.</w:t>
            </w:r>
          </w:p>
        </w:tc>
      </w:tr>
      <w:tr w:rsidR="00E52D69" w:rsidRPr="00E52D69" w14:paraId="22D36051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3615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AF9A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B02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Tvrđavica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Podravlje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B516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F29A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Tvrđavica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Podravlje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D8C7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2007.</w:t>
            </w:r>
          </w:p>
        </w:tc>
      </w:tr>
      <w:tr w:rsidR="00E52D69" w:rsidRPr="00E52D69" w14:paraId="0A1DDFC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2D32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B4A7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4CC7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Orlovnjak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95AA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0C14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Orlovnjak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C491E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2016.</w:t>
            </w:r>
          </w:p>
        </w:tc>
      </w:tr>
      <w:tr w:rsidR="00E52D69" w:rsidRPr="00E52D69" w14:paraId="635BF12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D8F4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DADE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4F8A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Paulin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Dvor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38C3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7BFC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Paulin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Dvor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C4F0F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5E52385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ED6A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CD58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94DC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Koprivna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089C3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CA45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Koprivna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8B1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20F2336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8E49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5123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7F69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Čokadinci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CC8EA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83C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Čokadinci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7F692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08A04CC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A79F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4DAA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448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Hrastin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33F3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9B97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Hrastin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1E25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6E00860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D797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A36B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17B1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Dopsin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CD250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2B3C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Dopsin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875CD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31BF192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1CA8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C6361C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Valpovo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BA9F23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ECD4F6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4C4D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00D2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548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Zelčin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F98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446A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Zelčin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968DD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7A9F670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BB60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3DAF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482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Vinogradci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DFEA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0263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Vinogradci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67CFE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232CF0A6" w14:textId="77777777" w:rsidTr="00E52D69">
        <w:trPr>
          <w:trHeight w:val="72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0401B0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OSIJEK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65AEC2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923A9D5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837134A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3EBDF97" w14:textId="5C6A8EC2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2</w:t>
            </w:r>
            <w:r w:rsidR="00CD68AA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AED784D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7C1399A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8DF82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PAZINU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B43317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Buje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BCDF87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17546F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BC36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332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86FD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Petrovija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88D8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9A9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Petrovija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0A42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2021.</w:t>
            </w:r>
          </w:p>
        </w:tc>
      </w:tr>
      <w:tr w:rsidR="00E52D69" w:rsidRPr="00E52D69" w14:paraId="1D700AB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FC49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6FAA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9B78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Materada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1682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501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CC0E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800795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726C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077918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Buzet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61613C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02D4168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B576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57DC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760A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Buzet-Stari Grad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408A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D30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Buzet-Stari Grad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501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2015.</w:t>
            </w:r>
          </w:p>
        </w:tc>
      </w:tr>
      <w:tr w:rsidR="00E52D69" w:rsidRPr="00E52D69" w14:paraId="15D07713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2EF2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E544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349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Buzet-Stari Grad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E930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AF57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Buzet-Stari Grad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8B1F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2016.</w:t>
            </w:r>
          </w:p>
        </w:tc>
      </w:tr>
      <w:tr w:rsidR="00E52D69" w:rsidRPr="00E52D69" w14:paraId="537CC643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4D0A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615E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1FF9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Buzet-Stari Grad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8816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8419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Buzet-Stari Grad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88E6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2016.</w:t>
            </w:r>
          </w:p>
        </w:tc>
      </w:tr>
      <w:tr w:rsidR="00E52D69" w:rsidRPr="00E52D69" w14:paraId="15C65DC0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EC9E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5CE9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4090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Buzet-Stari Grad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AD03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1DDA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Buzet-Stari Grad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191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2016.</w:t>
            </w:r>
          </w:p>
        </w:tc>
      </w:tr>
      <w:tr w:rsidR="00E52D69" w:rsidRPr="00E52D69" w14:paraId="4E9FB2CC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74FA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7059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E68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Buzet-Stari Grad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BCAE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3B6F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Buzet-Stari Grad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FF5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2018.</w:t>
            </w:r>
          </w:p>
        </w:tc>
      </w:tr>
      <w:tr w:rsidR="00E52D69" w:rsidRPr="00E52D69" w14:paraId="5807F564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B183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C191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A986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Buzet-Stari Grad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4E7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F3C4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Buzet-Stari Grad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951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2018.</w:t>
            </w:r>
          </w:p>
        </w:tc>
      </w:tr>
      <w:tr w:rsidR="00E52D69" w:rsidRPr="00E52D69" w14:paraId="148AE30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DDB7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FB836E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Labin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91FD06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3552DD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339D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EA17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5C44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Labin-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Presika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6998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D88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Labin-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Presika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B73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2013.</w:t>
            </w:r>
          </w:p>
        </w:tc>
      </w:tr>
      <w:tr w:rsidR="00E52D69" w:rsidRPr="00E52D69" w14:paraId="23186B8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BC8C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5E32F7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Pazin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7A0137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339A36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271C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C331D8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Poreč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FFFCBC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E9404B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E87E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068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4428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Baderna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9B9D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C5E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Baderna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800C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     2003.</w:t>
            </w:r>
          </w:p>
        </w:tc>
      </w:tr>
      <w:tr w:rsidR="00E52D69" w:rsidRPr="00E52D69" w14:paraId="4118967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6334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91CC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2DC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Funtana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8005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28F6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Funtana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4554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     2004.</w:t>
            </w:r>
          </w:p>
        </w:tc>
      </w:tr>
      <w:tr w:rsidR="00E52D69" w:rsidRPr="00E52D69" w14:paraId="69C22A6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0BE2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C9C9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10BD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Lovreč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F80D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F3E4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Lovreč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5192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     2005.</w:t>
            </w:r>
          </w:p>
        </w:tc>
      </w:tr>
      <w:tr w:rsidR="00E52D69" w:rsidRPr="00E52D69" w14:paraId="275A5D4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1B7B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0C7F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3E6D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Vrsar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C4C2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16F6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Vrsar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B54A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 3. kvartal 2011.</w:t>
            </w:r>
          </w:p>
        </w:tc>
      </w:tr>
      <w:tr w:rsidR="00E52D69" w:rsidRPr="00E52D69" w14:paraId="60190CE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99E3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7CF5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A264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Varvari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A69F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F5D2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48A4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D68AC42" w14:textId="77777777" w:rsidTr="00E52D69">
        <w:trPr>
          <w:trHeight w:val="72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C1198BE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PAZIN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A1D9728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C3C7CC0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78A9377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A47FB2D" w14:textId="7AE9B6B5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1</w:t>
            </w:r>
            <w:r w:rsidR="00D112F7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67B90A5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40C588D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412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POŽEGI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5C18BE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Požega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D21C84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67579C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E0B7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B946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8ECA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Brestovac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C06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C14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Brestovac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FC5D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</w:tr>
      <w:tr w:rsidR="00E52D69" w:rsidRPr="00E52D69" w14:paraId="247622B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ED6B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0D0B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42E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Dolac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EE0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A15F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Dolac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9664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</w:tr>
      <w:tr w:rsidR="00E52D69" w:rsidRPr="00E52D69" w14:paraId="4D8DD7F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D92E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88C8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388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Nurkovac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5D40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4F8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Nurkovac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5717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</w:tr>
      <w:tr w:rsidR="00E52D69" w:rsidRPr="00E52D69" w14:paraId="225FBF1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3D9F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D45B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7B8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Završje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2885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691D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Završje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572B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</w:tr>
      <w:tr w:rsidR="00E52D69" w:rsidRPr="00E52D69" w14:paraId="5669224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3781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2681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0FA0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Knežci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3A73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2. kvartal 2006.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1F0C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Knežci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F8E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2007.</w:t>
            </w:r>
          </w:p>
        </w:tc>
      </w:tr>
      <w:tr w:rsidR="00E52D69" w:rsidRPr="00E52D69" w14:paraId="468EB9D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5D14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B049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CB0C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Gradac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5E56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2. kvartal 2006.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DB17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Gradac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D623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2008.</w:t>
            </w:r>
          </w:p>
        </w:tc>
      </w:tr>
      <w:tr w:rsidR="00E52D69" w:rsidRPr="00E52D69" w14:paraId="32D8CE2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D4F3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4DB7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3CF5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Zarilac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589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2. kvartal 2006.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3389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Zarilac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764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2007.</w:t>
            </w:r>
          </w:p>
        </w:tc>
      </w:tr>
      <w:tr w:rsidR="00E52D69" w:rsidRPr="00E52D69" w14:paraId="36B6CAC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A1BB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5277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916F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Vidovci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1F34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F52B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Vidovci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4575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2009.</w:t>
            </w:r>
          </w:p>
        </w:tc>
      </w:tr>
      <w:tr w:rsidR="00E52D69" w:rsidRPr="00E52D69" w14:paraId="4373570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DA33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B189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A7D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Novo Selo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100E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D02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Novo Selo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7EE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2010.</w:t>
            </w:r>
          </w:p>
        </w:tc>
      </w:tr>
      <w:tr w:rsidR="00E52D69" w:rsidRPr="00E52D69" w14:paraId="628DC98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F3B2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C3DA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6E3C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Dervišaga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CF9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FE97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Dervišaga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B99F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2010.</w:t>
            </w:r>
          </w:p>
        </w:tc>
      </w:tr>
      <w:tr w:rsidR="00E52D69" w:rsidRPr="00E52D69" w14:paraId="1C77963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9407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B222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ABF1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Svetinja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1854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40B2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Svetinja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BCC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2010.</w:t>
            </w:r>
          </w:p>
        </w:tc>
      </w:tr>
      <w:tr w:rsidR="00E52D69" w:rsidRPr="00E52D69" w14:paraId="144141E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B2D4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3C59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02DC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Jaguplije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9627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459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Jaguplije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912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2017.</w:t>
            </w:r>
          </w:p>
        </w:tc>
      </w:tr>
      <w:tr w:rsidR="00E52D69" w:rsidRPr="00E52D69" w14:paraId="5480E16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A6B3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052E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9690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Skenderovci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EBD6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426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Skenderovci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53EA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2017.</w:t>
            </w:r>
          </w:p>
        </w:tc>
      </w:tr>
      <w:tr w:rsidR="00E52D69" w:rsidRPr="00E52D69" w14:paraId="1413C3F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5409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B652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3641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Bučje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40D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1936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Bučje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0E8E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2018.</w:t>
            </w:r>
          </w:p>
        </w:tc>
      </w:tr>
      <w:tr w:rsidR="00E52D69" w:rsidRPr="00E52D69" w14:paraId="762F59C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13FE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D801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715B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Drškovci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A06B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196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Drškovci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26AF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2019.</w:t>
            </w:r>
          </w:p>
        </w:tc>
      </w:tr>
      <w:tr w:rsidR="00E52D69" w:rsidRPr="00E52D69" w14:paraId="55CFFFA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325E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1818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21E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Komušina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389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C9FF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Komušina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2241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2020.</w:t>
            </w:r>
          </w:p>
        </w:tc>
      </w:tr>
      <w:tr w:rsidR="00E52D69" w:rsidRPr="00E52D69" w14:paraId="1E8602A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08C8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BFA7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4CF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Daranovci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7A7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59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Daranovci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7683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2021.</w:t>
            </w:r>
          </w:p>
        </w:tc>
      </w:tr>
      <w:tr w:rsidR="00E52D69" w:rsidRPr="00E52D69" w14:paraId="0D7670E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0F0D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3A9E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A58F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Zakorenje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4B9B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5E9E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Zakorenje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8B8B9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2023.</w:t>
            </w:r>
          </w:p>
        </w:tc>
      </w:tr>
      <w:tr w:rsidR="00E52D69" w:rsidRPr="00E52D69" w14:paraId="278F8992" w14:textId="77777777" w:rsidTr="00E52D69">
        <w:trPr>
          <w:trHeight w:val="64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3D51F7D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POŽEGA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225B747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BF519D4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4EC9761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3785B60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B564486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2E35A68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D650E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PULI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93A9AB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Pula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84DFCA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86BB8C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00E4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103C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9D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Štinjan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6476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DAD4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E6B6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187ED23" w14:textId="77777777" w:rsidTr="00E52D69">
        <w:trPr>
          <w:trHeight w:val="6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D242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1E0C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9646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Štinjan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(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Hidrobaza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, Monumenti)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D6DA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570C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Štinjan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-nova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D4172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</w:tr>
      <w:tr w:rsidR="00E52D69" w:rsidRPr="00E52D69" w14:paraId="66F0AA0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1084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70D8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E619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Pula (Muzil)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383A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E595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Pula (Muzil)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651C0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2018.</w:t>
            </w:r>
          </w:p>
        </w:tc>
      </w:tr>
      <w:tr w:rsidR="00E52D69" w:rsidRPr="00E52D69" w14:paraId="7FA3CF5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6DF6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6242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4BD0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Fažana (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Pineta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5D5B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3E13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Fažana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39C6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2016.</w:t>
            </w:r>
          </w:p>
        </w:tc>
      </w:tr>
      <w:tr w:rsidR="00E52D69" w:rsidRPr="00E52D69" w14:paraId="4E9B355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6381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2968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6BB6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Peroj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8F1A0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67BA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Peroj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235C5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2018.</w:t>
            </w:r>
          </w:p>
        </w:tc>
      </w:tr>
      <w:tr w:rsidR="00E52D69" w:rsidRPr="00E52D69" w14:paraId="75F93FD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98D5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F1FF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906E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Veli Vrh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1B18D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50E8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5A44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19D77F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2E6D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E2F51F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Rovinj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868A56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1BABC3D" w14:textId="77777777" w:rsidTr="00E52D69">
        <w:trPr>
          <w:trHeight w:val="57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11036F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PULA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61A7634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035911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20D043D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86877EC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ACD5175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00D7673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4359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RIJECI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F19D6D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Čabar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D54249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C8E442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5E45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E95607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Delnice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3A2186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781BBE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8D91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C3F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3121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Stara Sušica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A7C3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CEF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Stara Sušica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341D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2006.</w:t>
            </w:r>
          </w:p>
        </w:tc>
      </w:tr>
      <w:tr w:rsidR="00E52D69" w:rsidRPr="00E52D69" w14:paraId="41281C7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2953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321F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E96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Stari Laz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90B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BD9D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Stari Laz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1989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2008.</w:t>
            </w:r>
          </w:p>
        </w:tc>
      </w:tr>
      <w:tr w:rsidR="00E52D69" w:rsidRPr="00E52D69" w14:paraId="27CF150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881D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98D3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C343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Ravna Gora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C717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96D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Ravna Gora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AB71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2011.</w:t>
            </w:r>
          </w:p>
        </w:tc>
      </w:tr>
      <w:tr w:rsidR="00E52D69" w:rsidRPr="00E52D69" w14:paraId="2CFDC59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7347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4A18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5B24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Mrkopalj-nova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424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8A21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Mrkopalj-nova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EFC9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2017.</w:t>
            </w:r>
          </w:p>
        </w:tc>
      </w:tr>
      <w:tr w:rsidR="00E52D69" w:rsidRPr="00E52D69" w14:paraId="114EA48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2E2E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709E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41B9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Kupjak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44C6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4A4C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Kupjak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2331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</w:tr>
      <w:tr w:rsidR="00E52D69" w:rsidRPr="00E52D69" w14:paraId="2B80520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B976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B3C2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E9A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Razdrto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24D6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0ECB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Razdrto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5629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3A94775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7B40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2234AF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Mali Lošinj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EFEA88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F149FB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25FD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213161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Opatija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14354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71D8FC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0A0D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6A67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D035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Matulji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5727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483C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Matulji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19AD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</w:tr>
      <w:tr w:rsidR="00E52D69" w:rsidRPr="00E52D69" w14:paraId="04B52F7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2B50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82D5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0C50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Mihotići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3E75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3B0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Mihotići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C9B7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2012.</w:t>
            </w:r>
          </w:p>
        </w:tc>
      </w:tr>
      <w:tr w:rsidR="00E52D69" w:rsidRPr="00E52D69" w14:paraId="3ED7076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A14F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3E8F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CB79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Ika-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Oprić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B61A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D7E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Ika-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Oprić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987A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2012.</w:t>
            </w:r>
          </w:p>
        </w:tc>
      </w:tr>
      <w:tr w:rsidR="00E52D69" w:rsidRPr="00E52D69" w14:paraId="4DA2BEE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421E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4B3A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D756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Ičići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8E82F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2CF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Ičići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2D29A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2017.</w:t>
            </w:r>
          </w:p>
        </w:tc>
      </w:tr>
      <w:tr w:rsidR="00E52D69" w:rsidRPr="00E52D69" w14:paraId="23B3EF9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1C32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9CF2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D907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Opatija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9B278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73B4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Opatija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BA149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2019.</w:t>
            </w:r>
          </w:p>
        </w:tc>
      </w:tr>
      <w:tr w:rsidR="00E52D69" w:rsidRPr="00E52D69" w14:paraId="198C782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B80C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8DF2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5111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Pobri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CC7A7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1FC8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Pobri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242E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2022.</w:t>
            </w:r>
          </w:p>
        </w:tc>
      </w:tr>
      <w:tr w:rsidR="00E52D69" w:rsidRPr="00E52D69" w14:paraId="5EB1396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AFFE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9466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E70F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Volosko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00E9F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C2C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A81C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632D0D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438A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72D36E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Rijeka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CA0218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EC57B9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2CD0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068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B350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Bakarac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D99E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6A08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Bakarac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8C11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</w:tr>
      <w:tr w:rsidR="00E52D69" w:rsidRPr="00E52D69" w14:paraId="51BED8F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2DB3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1CAB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BA0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Kostrena Lucija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A17C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F23A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Kostrena Lucija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8A3C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2008.</w:t>
            </w:r>
          </w:p>
        </w:tc>
      </w:tr>
      <w:tr w:rsidR="00E52D69" w:rsidRPr="00E52D69" w14:paraId="4F45FE6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72C6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EC0E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C6B0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Kraljevica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32CC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9DFC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Kraljevica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BB1E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2008.</w:t>
            </w:r>
          </w:p>
        </w:tc>
      </w:tr>
      <w:tr w:rsidR="00E52D69" w:rsidRPr="00E52D69" w14:paraId="649DBF6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DBAC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3BD8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A14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Šmrika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49DB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29A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Šmrika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FE5C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2011.</w:t>
            </w:r>
          </w:p>
        </w:tc>
      </w:tr>
      <w:tr w:rsidR="00E52D69" w:rsidRPr="00E52D69" w14:paraId="23BB3367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5C02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9157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9881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Kostrena Barbara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7B37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D1B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Kostrena Barbara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A339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2011.</w:t>
            </w:r>
          </w:p>
        </w:tc>
      </w:tr>
      <w:tr w:rsidR="00E52D69" w:rsidRPr="00E52D69" w14:paraId="538C354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FCBA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5ED8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68F5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Sušak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6C08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4911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Sušak-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E48D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2018.</w:t>
            </w:r>
          </w:p>
        </w:tc>
      </w:tr>
      <w:tr w:rsidR="00E52D69" w:rsidRPr="00E52D69" w14:paraId="72637CA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46C8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3AC4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47BE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Sušak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2268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128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Sušak - 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CF79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2022.</w:t>
            </w:r>
          </w:p>
        </w:tc>
      </w:tr>
      <w:tr w:rsidR="00E52D69" w:rsidRPr="00E52D69" w14:paraId="2EA94B7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1E4D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5D62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5E80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Bakar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3BF3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B9D4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Bakar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DE0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2017.</w:t>
            </w:r>
          </w:p>
        </w:tc>
      </w:tr>
      <w:tr w:rsidR="00E52D69" w:rsidRPr="00E52D69" w14:paraId="0615D1C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0CEF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10FE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B1A6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Klana-nova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FEDC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2C7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Klana - 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5FD5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2020.</w:t>
            </w:r>
          </w:p>
        </w:tc>
      </w:tr>
      <w:tr w:rsidR="00E52D69" w:rsidRPr="00E52D69" w14:paraId="63969E6E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E400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9FF0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90D1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Kukuljanovo-nova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77CD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8C4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Kukuljanovo-nova (zona I)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E99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2021.</w:t>
            </w:r>
          </w:p>
        </w:tc>
      </w:tr>
      <w:tr w:rsidR="00E52D69" w:rsidRPr="00E52D69" w14:paraId="399AE7A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8D72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2A9F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53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Studena-nova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6689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82DB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Studena 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FC2A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2022.</w:t>
            </w:r>
          </w:p>
        </w:tc>
      </w:tr>
      <w:tr w:rsidR="00E52D69" w:rsidRPr="00E52D69" w14:paraId="1E0A8528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5652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67C8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5494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Kukuljanovo - nova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9D03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66F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Kukuljanovo - nova - zona II, 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63C0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7D072E4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31F7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B844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D91E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Škrljevo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A2E7B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F418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Škrljevo - 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2864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7E15080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7791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D47C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7E1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Sušak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910D8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0236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1BAEF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21C7B2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313B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865D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6D2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Škalnica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78DD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867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AA80D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308DF8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CC3C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3E0AAB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Vrbovsko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D0279D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39D1FB4" w14:textId="77777777" w:rsidTr="00E52D69">
        <w:trPr>
          <w:trHeight w:val="52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674479D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RIJEKA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5EC1866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D70A3AC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543D42C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62FA241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C7084A3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A2A5F34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628F6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SESVETAMA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BEE46D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Dugo Selo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F20D8D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D584AC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33E3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65B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FC4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Prozorje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C80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CAE4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Prozorje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650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1.kvartal 2008.</w:t>
            </w:r>
          </w:p>
        </w:tc>
      </w:tr>
      <w:tr w:rsidR="00E52D69" w:rsidRPr="00E52D69" w14:paraId="5BFFF0F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3889D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C814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9476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Brckovljani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531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6669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Brckovljani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9918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2. kvartal 2012.</w:t>
            </w:r>
          </w:p>
        </w:tc>
      </w:tr>
      <w:tr w:rsidR="00E52D69" w:rsidRPr="00E52D69" w14:paraId="4E1D955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CB55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56A2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61F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Hrebinec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B057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CC41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Hrebinec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AE8B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4. kvartal 2015.</w:t>
            </w:r>
          </w:p>
        </w:tc>
      </w:tr>
      <w:tr w:rsidR="00E52D69" w:rsidRPr="00E52D69" w14:paraId="26E388A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6BF3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2529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7016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Leprovica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FDE67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F74D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Leprovica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14CF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6116466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E93D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952E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F291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Oborovo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728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9C4F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Oborovo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4632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705338B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8601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6AA6D4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Sesvete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32F15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9A8DAB3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3E40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EC94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BF37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Sesvetski Kraljevec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729A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6431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Sesvetski Kraljevec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8852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4. kvartal 2007.</w:t>
            </w:r>
          </w:p>
        </w:tc>
      </w:tr>
      <w:tr w:rsidR="00E52D69" w:rsidRPr="00E52D69" w14:paraId="7BDE621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ABB0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6BA2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FB77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Sesvete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D450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FF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D71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Sesvete novo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A63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4. kvartal 2008.</w:t>
            </w:r>
          </w:p>
        </w:tc>
      </w:tr>
      <w:tr w:rsidR="00E52D69" w:rsidRPr="00E52D69" w14:paraId="024CECA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6166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52AD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8EB9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Sesvete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210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FF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EADE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Sesvete dio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358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1. kvartal 2009.</w:t>
            </w:r>
          </w:p>
        </w:tc>
      </w:tr>
      <w:tr w:rsidR="00E52D69" w:rsidRPr="00E52D69" w14:paraId="14AF728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0021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DC98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963A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Sesvete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2256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FF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127B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Sesvete - zona 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CC49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2. kvartal 2009.</w:t>
            </w:r>
          </w:p>
        </w:tc>
      </w:tr>
      <w:tr w:rsidR="00E52D69" w:rsidRPr="00E52D69" w14:paraId="413D251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AA24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05ED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2A7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Sesvete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1AA9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FF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9953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Sesvete – zona VI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ECB6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4. kvartal 2009.</w:t>
            </w:r>
          </w:p>
        </w:tc>
      </w:tr>
      <w:tr w:rsidR="00E52D69" w:rsidRPr="00E52D69" w14:paraId="04FFEA21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425D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C7E1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D77F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Sesvete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123F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FF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E7D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Sesvete – zona VII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3E54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1. kvartal 2012.</w:t>
            </w:r>
          </w:p>
        </w:tc>
      </w:tr>
      <w:tr w:rsidR="00E52D69" w:rsidRPr="00E52D69" w14:paraId="79DFAFF1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5A7D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4B14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0F5C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Sesvete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109F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733B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Sesvete – zona VIII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7291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2014.</w:t>
            </w:r>
          </w:p>
        </w:tc>
      </w:tr>
      <w:tr w:rsidR="00E52D69" w:rsidRPr="00E52D69" w14:paraId="1972335F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D9C1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9518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A877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Sesvete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B69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361A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Sesvete Novo - zona II, IX, IXA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508D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2022.</w:t>
            </w:r>
          </w:p>
        </w:tc>
      </w:tr>
      <w:tr w:rsidR="00E52D69" w:rsidRPr="00E52D69" w14:paraId="0578E59A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98D9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AB28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FAD7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Sesvete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FD3C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C4F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Sesvete Novo - zona XI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9D6F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4E9CC84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D01F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0287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DDDC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Glavnica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23F7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96AC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Glavnica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351F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3A28859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CFBB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0F80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874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Sesvete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747AF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D2D1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D6C3F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B86FB88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9C7C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992C41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Sveti Ivan Zelina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E78635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BC630D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C79D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AA9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B849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Salnik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AB10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561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Salnik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908D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2001.</w:t>
            </w:r>
          </w:p>
        </w:tc>
      </w:tr>
      <w:tr w:rsidR="00E52D69" w:rsidRPr="00E52D69" w14:paraId="078C7CD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BD20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4A23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06C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Žitomir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CF8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840A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Žitomir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4F23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2002.</w:t>
            </w:r>
          </w:p>
        </w:tc>
      </w:tr>
      <w:tr w:rsidR="00E52D69" w:rsidRPr="00E52D69" w14:paraId="1561274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D6C8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8D0D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03CC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Gornji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Vinkovec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9012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EF57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Gornji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Vinkovec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C83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2001.</w:t>
            </w:r>
          </w:p>
        </w:tc>
      </w:tr>
      <w:tr w:rsidR="00E52D69" w:rsidRPr="00E52D69" w14:paraId="5BFF18D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C861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0FC2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5DE7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Zelina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4A94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F53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Zelina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08F1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2001.</w:t>
            </w:r>
          </w:p>
        </w:tc>
      </w:tr>
      <w:tr w:rsidR="00E52D69" w:rsidRPr="00E52D69" w14:paraId="3B2FF01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99B2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1B18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3A4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Hrastje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EF37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E698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Hrastje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254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2008.</w:t>
            </w:r>
          </w:p>
        </w:tc>
      </w:tr>
      <w:tr w:rsidR="00E52D69" w:rsidRPr="00E52D69" w14:paraId="3903525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9A75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4EB4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1D6C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Donja Zelina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8A88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BA3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Donja Zelina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5261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2017.</w:t>
            </w:r>
          </w:p>
        </w:tc>
      </w:tr>
      <w:tr w:rsidR="00E52D69" w:rsidRPr="00E52D69" w14:paraId="5F3CEEE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9C0F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CECD83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Vrbovec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530767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D425D3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5AE3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96AD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3B0E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Vrbovec 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6C47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B0F2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Vrbovec 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1E8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2017.</w:t>
            </w:r>
          </w:p>
        </w:tc>
      </w:tr>
      <w:tr w:rsidR="00E52D69" w:rsidRPr="00E52D69" w14:paraId="1A4E1402" w14:textId="77777777" w:rsidTr="00E52D69">
        <w:trPr>
          <w:trHeight w:val="52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5FEBD88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SESVETE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8B9C6D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A0F4941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77A2032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332195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403367C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CCC1513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245DA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SISKU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51E8DB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Dvor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02F974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664ADF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16B4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A8D091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Glina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FA274B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C4729B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348A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8148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846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Glina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DC7D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89B7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Glina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CFD5B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4. kvartal 2020.</w:t>
            </w:r>
          </w:p>
        </w:tc>
      </w:tr>
      <w:tr w:rsidR="00E52D69" w:rsidRPr="00E52D69" w14:paraId="16648E7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7658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E0FF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6FAC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Viduševac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5F76C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CFCB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Viduševac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7264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711FE71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A642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17F8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6BAA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Dvorišće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52A91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E128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Dvorišće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8994D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2022.</w:t>
            </w:r>
          </w:p>
        </w:tc>
      </w:tr>
      <w:tr w:rsidR="003C2B1C" w:rsidRPr="00E52D69" w14:paraId="5C87413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18C44B" w14:textId="77777777" w:rsidR="003C2B1C" w:rsidRPr="00E52D69" w:rsidRDefault="003C2B1C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2F3DE5" w14:textId="77777777" w:rsidR="003C2B1C" w:rsidRPr="00E52D69" w:rsidRDefault="003C2B1C" w:rsidP="00E52D6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66736E" w14:textId="37D354CE" w:rsidR="003C2B1C" w:rsidRPr="00E52D69" w:rsidRDefault="003C2B1C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Kihalac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Nova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66F28B" w14:textId="7CFEDD46" w:rsidR="003C2B1C" w:rsidRPr="003C2B1C" w:rsidRDefault="003C2B1C" w:rsidP="003C2B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          </w:t>
            </w:r>
            <w:r w:rsidRPr="003C2B1C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1.kvartal 2024.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737F15" w14:textId="21948DAA" w:rsidR="003C2B1C" w:rsidRPr="00E52D69" w:rsidRDefault="003C2B1C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Kihalac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DF3880" w14:textId="149150F9" w:rsidR="003C2B1C" w:rsidRPr="00E52D69" w:rsidRDefault="003C2B1C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2024.</w:t>
            </w:r>
          </w:p>
        </w:tc>
      </w:tr>
      <w:tr w:rsidR="00DF1C0D" w:rsidRPr="00E52D69" w14:paraId="3A7F9D4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4C0DE50" w14:textId="77777777" w:rsidR="00DF1C0D" w:rsidRPr="00E52D69" w:rsidRDefault="00DF1C0D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1D8DB0" w14:textId="77777777" w:rsidR="00DF1C0D" w:rsidRPr="00E52D69" w:rsidRDefault="00DF1C0D" w:rsidP="00E52D6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D15EB2" w14:textId="6A9454E1" w:rsidR="00DF1C0D" w:rsidRDefault="00DF1C0D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Maja Nova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2AB0A0" w14:textId="37161433" w:rsidR="00DF1C0D" w:rsidRDefault="00DF1C0D" w:rsidP="00DF1C0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24</w:t>
            </w: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C6BB6C" w14:textId="52219912" w:rsidR="00DF1C0D" w:rsidRDefault="00DF1C0D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Maja 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10FB26" w14:textId="16D5AFA0" w:rsidR="00DF1C0D" w:rsidRPr="00DF1C0D" w:rsidRDefault="00DF1C0D" w:rsidP="00DF1C0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</w:t>
            </w:r>
            <w:r w:rsidRPr="00DF1C0D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kvartal 202</w:t>
            </w:r>
            <w:r w:rsidR="00623775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5</w:t>
            </w:r>
            <w:r w:rsidRPr="00DF1C0D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.</w:t>
            </w:r>
          </w:p>
        </w:tc>
      </w:tr>
      <w:tr w:rsidR="00E52D69" w:rsidRPr="00E52D69" w14:paraId="0DD0488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1B8F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751EAE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Gvozd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CAE17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546454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B51B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A97D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F31E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Velika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Vranovina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4B146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9D1C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D1F23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D38C184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BB2A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E612A3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Hrvatska Kostajnica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09DB51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A7839E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4CB8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6E0ED8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Petrinja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E046A8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AA1C1C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3145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B40F08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Sisak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559370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A14049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45AF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1B35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A81C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Hrastelnica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263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D558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Hrastelnica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6B96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</w:tr>
      <w:tr w:rsidR="00E52D69" w:rsidRPr="00E52D69" w14:paraId="6A8E988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173C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30EA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5FE9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Novo Selo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51CE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3BF2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Novo Selo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8721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</w:tr>
      <w:tr w:rsidR="00E52D69" w:rsidRPr="00E52D69" w14:paraId="0184024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F472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9274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51B6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Pračno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9DA6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C3E9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Pračno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90D6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</w:tr>
      <w:tr w:rsidR="00E52D69" w:rsidRPr="00E52D69" w14:paraId="512A2C5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76FA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30CB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AE25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Sela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A80D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AD5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Sela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C19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</w:tr>
      <w:tr w:rsidR="00E52D69" w:rsidRPr="00E52D69" w14:paraId="64645F9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5043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E90D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63A3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Sisak Stari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3B10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B7F8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Stari Sisak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784F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2010.</w:t>
            </w:r>
          </w:p>
        </w:tc>
      </w:tr>
      <w:tr w:rsidR="00E52D69" w:rsidRPr="00E52D69" w14:paraId="692D134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4849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E7E8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9B2F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Bobovac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3ECC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02EF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Bobovac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79A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2009.</w:t>
            </w:r>
          </w:p>
        </w:tc>
      </w:tr>
      <w:tr w:rsidR="00E52D69" w:rsidRPr="00E52D69" w14:paraId="781907D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8B84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315F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ECD8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Novi Sisak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03BD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57C7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Novi Sisak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5437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3. kvartal 2011.</w:t>
            </w:r>
          </w:p>
        </w:tc>
      </w:tr>
      <w:tr w:rsidR="00E52D69" w:rsidRPr="00E52D69" w14:paraId="14D265A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E892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0E3C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01DB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Crnac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FF0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C6EF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Crnac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9385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2. kvartal 2012.</w:t>
            </w:r>
          </w:p>
        </w:tc>
      </w:tr>
      <w:tr w:rsidR="00E52D69" w:rsidRPr="00E52D69" w14:paraId="33EA162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3670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5495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A2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Stupno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285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117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Stupno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8FD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3. kvartal 2013.</w:t>
            </w:r>
          </w:p>
        </w:tc>
      </w:tr>
      <w:tr w:rsidR="00E52D69" w:rsidRPr="00E52D69" w14:paraId="272D66F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059E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642F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4F41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Odra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442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E2B5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Odra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213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4. kvartal 2016.</w:t>
            </w:r>
          </w:p>
        </w:tc>
      </w:tr>
      <w:tr w:rsidR="00E52D69" w:rsidRPr="00E52D69" w14:paraId="6102EAF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41AE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9BFF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6B76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Lekenik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6E59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101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Lekenik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D701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2017.</w:t>
            </w:r>
          </w:p>
        </w:tc>
      </w:tr>
      <w:tr w:rsidR="00E52D69" w:rsidRPr="00E52D69" w14:paraId="7E651D6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DDFA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ABBA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EAEC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Stara Drenčina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47E9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8F5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Stara Drenčina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1DF6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3. kvartal 2017.</w:t>
            </w:r>
          </w:p>
        </w:tc>
      </w:tr>
      <w:tr w:rsidR="00E52D69" w:rsidRPr="00E52D69" w14:paraId="7EFF542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508B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B9B9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D8EA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Vukojevci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78F5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C6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Vukojevci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9E12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4. kvartal 2020.</w:t>
            </w:r>
          </w:p>
        </w:tc>
      </w:tr>
      <w:tr w:rsidR="00E52D69" w:rsidRPr="00E52D69" w14:paraId="733A1419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D5FB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D1A9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1CE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Gradusa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Posavska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A8F3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5A15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Gradusa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Posavska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FBC82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490BA11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1E91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6C68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B205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Tišina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Erdedska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8416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1396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Tišina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Erdedska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4D99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52DEC640" w14:textId="77777777" w:rsidTr="00E52D69">
        <w:trPr>
          <w:trHeight w:val="67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E309EAA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SISAK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A43C464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4D1E1A1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2C9CB42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28780C9" w14:textId="5C135A05" w:rsidR="00E52D69" w:rsidRPr="00E52D69" w:rsidRDefault="00C61F8E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36488BE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6F9A836" w14:textId="77777777" w:rsidTr="00E52D69">
        <w:trPr>
          <w:trHeight w:val="49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86E4D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  <w:t>OPĆINSKI SUD U SLAVONSKOM BRODU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C5C4CC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Nova Gradiška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BFA28B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D29FDC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6F96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9EF4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E60D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Novi Varoš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632A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33E5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Novi Varoš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A5BA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2007.</w:t>
            </w:r>
          </w:p>
        </w:tc>
      </w:tr>
      <w:tr w:rsidR="00E52D69" w:rsidRPr="00E52D69" w14:paraId="28EA974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A012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C108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34E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Okučani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179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4DF8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Okučani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0DC9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2007.</w:t>
            </w:r>
          </w:p>
        </w:tc>
      </w:tr>
      <w:tr w:rsidR="00E52D69" w:rsidRPr="00E52D69" w14:paraId="038AF60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AF24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EA74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1BD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Cernik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C16A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5E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Cernik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4D06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2009.</w:t>
            </w:r>
          </w:p>
        </w:tc>
      </w:tr>
      <w:tr w:rsidR="00E52D69" w:rsidRPr="00E52D69" w14:paraId="32BCA20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C32E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94D5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D2E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Gornji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Bogićevci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29D6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DDFE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Gornji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Bogićevci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24B3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</w:tr>
      <w:tr w:rsidR="00E52D69" w:rsidRPr="00E52D69" w14:paraId="288AB8D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19D2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5844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085B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Mačkovac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9682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739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Mačkovac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FFA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2014.</w:t>
            </w:r>
          </w:p>
        </w:tc>
      </w:tr>
      <w:tr w:rsidR="00E52D69" w:rsidRPr="00E52D69" w14:paraId="1C991E2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22AE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4EA7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3852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Rešetari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85C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47A1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Rešetari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C2A2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2021.</w:t>
            </w:r>
          </w:p>
        </w:tc>
      </w:tr>
      <w:tr w:rsidR="00E52D69" w:rsidRPr="00E52D69" w14:paraId="371BFD0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6F37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8187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06C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Nova Kapela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04B3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26BE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Nova Kapela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D1439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2016.</w:t>
            </w:r>
          </w:p>
        </w:tc>
      </w:tr>
      <w:tr w:rsidR="00E52D69" w:rsidRPr="00E52D69" w14:paraId="61EB531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706A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814D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3FE2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Batrina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90E2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0EA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Batrina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EE2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2019.</w:t>
            </w:r>
          </w:p>
        </w:tc>
      </w:tr>
      <w:tr w:rsidR="00E52D69" w:rsidRPr="00E52D69" w14:paraId="2357B1A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FEC2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2861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F84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Podvrško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E132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B2DF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Podvrško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CE8F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2021.</w:t>
            </w:r>
          </w:p>
        </w:tc>
      </w:tr>
      <w:tr w:rsidR="00E52D69" w:rsidRPr="00E52D69" w14:paraId="0931D40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61FC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D777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D2B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Banićevac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294F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AD71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Banićevac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AC7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7BAF9E47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F141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2752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4EE8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k.o. Donji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Bogićevci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F5B9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A036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k.o. Donji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Bogićevci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07CC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4AB9688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80EA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6855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72E2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k.o.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Dragalić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A37C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A8A0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k.o.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Dragalić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E658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1C0E3D4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BA1F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2416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4B64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k.o.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Trnava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0DC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0310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k.o.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Trnava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6733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1F47FCC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186D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F9D5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49A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k.o. Gorice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1536D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6B25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k.o. Gorice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55CA8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11E8C18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946A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8E8F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CF8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k.o. Uskoci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80AB9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4060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k.o. Uskoci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A8985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630D080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5514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BE69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9E18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k.o. Poljane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D09F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475D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k.o. Poljane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D89D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5576667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A09B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3F0D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B8B3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k.o. Medari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8F4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986F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k.o. Medari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2B129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2E3766A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5DFD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8F13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A374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k.o.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Kovačevac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675B0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C439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k.o.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Kovačevac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A7B4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0A6A402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AAA3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05EE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6F30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k.o. Mašić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740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77FF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k.o. Mašić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259FA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15518E8C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BEF6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58B6CE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Slavonski Brod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0DE904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02D1FD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63E6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5532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305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Sredanci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17E12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4A6A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Sredanci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1A0B3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2011.</w:t>
            </w:r>
          </w:p>
        </w:tc>
      </w:tr>
      <w:tr w:rsidR="00E52D69" w:rsidRPr="00E52D69" w14:paraId="4206E96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A387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424A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E560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Slavonski Brod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7626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7AA3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Slavonski Brod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8F54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3. kvartal 2012.</w:t>
            </w:r>
          </w:p>
        </w:tc>
      </w:tr>
      <w:tr w:rsidR="00E52D69" w:rsidRPr="00E52D69" w14:paraId="5E1A6E6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5063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D024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CB5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Zoljani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3B3D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7768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Zoljani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B0C0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3. kvartal 2012.</w:t>
            </w:r>
          </w:p>
        </w:tc>
      </w:tr>
      <w:tr w:rsidR="00E52D69" w:rsidRPr="00E52D69" w14:paraId="41B13D4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9F57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A380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4836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Jaruge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91702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8D71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Jaruge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B18E6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3. kvartal 2012.</w:t>
            </w:r>
          </w:p>
        </w:tc>
      </w:tr>
      <w:tr w:rsidR="00E52D69" w:rsidRPr="00E52D69" w14:paraId="027CE68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9365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6AE7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056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Velika Kopanica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DF1B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FFC9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Velika Kopanica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C8E16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2015.</w:t>
            </w:r>
          </w:p>
        </w:tc>
      </w:tr>
      <w:tr w:rsidR="00E52D69" w:rsidRPr="00E52D69" w14:paraId="143463C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44EF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61AA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81BC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Bukovlje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E333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0851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Bukovlje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7E028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2022.</w:t>
            </w:r>
          </w:p>
        </w:tc>
      </w:tr>
      <w:tr w:rsidR="00E52D69" w:rsidRPr="00E52D69" w14:paraId="3CB3122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424C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4BB1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958E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Vranovci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84C56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5C3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Vranovci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34F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2023.</w:t>
            </w:r>
          </w:p>
        </w:tc>
      </w:tr>
      <w:tr w:rsidR="00E52D69" w:rsidRPr="00E52D69" w14:paraId="731ECA7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C30D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A9DA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F82B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Tomica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4749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8CBF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Tomica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595C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12336A0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AA17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0D82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1112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Banovci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CB0B6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18E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Banovci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49043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0EB2CF5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7634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8D21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FBB4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Divoševci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8F87B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6BF9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Divoševci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1CA1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617F35A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80CB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DEFA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0961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Novi Grad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ACC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04D4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Novi Grad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02B2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3E479AB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AF18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FE2E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0166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Zbjeg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9260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4602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Zbjeg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09F6A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4E933C0E" w14:textId="77777777" w:rsidTr="00E52D69">
        <w:trPr>
          <w:trHeight w:val="108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C072D9A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SLAVONSKI BROD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A6D65F5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1ED28E4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2469835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949F9F3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606D12C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A254E36" w14:textId="77777777" w:rsidTr="00E52D69">
        <w:trPr>
          <w:trHeight w:val="60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D256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SPLITU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358DA4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Kaštel Lukšić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12BA8FA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0610DF3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639F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BC7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C946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Kaštel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Štafilić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6A46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D49C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Kaštel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Štafilić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4FD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2014.</w:t>
            </w:r>
          </w:p>
        </w:tc>
      </w:tr>
      <w:tr w:rsidR="00E52D69" w:rsidRPr="00E52D69" w14:paraId="6CA0B2AF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0E70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B3FB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869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Kaštel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Štafilić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B315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1D8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Kaštel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Štafilić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5386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2014.</w:t>
            </w:r>
          </w:p>
        </w:tc>
      </w:tr>
      <w:tr w:rsidR="00E52D69" w:rsidRPr="00E52D69" w14:paraId="4C8BE199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3CE7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5BFC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AB61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Kaštel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Štafilić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976A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A397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Kaštel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Štafilić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B5EA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2. kvartal 2015.</w:t>
            </w:r>
          </w:p>
        </w:tc>
      </w:tr>
      <w:tr w:rsidR="00E52D69" w:rsidRPr="00E52D69" w14:paraId="6F32EB7D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A80D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CFB1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A66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Kaštel Sućurac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B27F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97D2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Kaštel Sućurac (dio)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35C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2016.</w:t>
            </w:r>
          </w:p>
        </w:tc>
      </w:tr>
      <w:tr w:rsidR="00E52D69" w:rsidRPr="00E52D69" w14:paraId="107D3E31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1003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F2F84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CA18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Kaštel Sućurac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C8B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4623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Kaštel Sućurac (4 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7BC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</w:tr>
      <w:tr w:rsidR="00E52D69" w:rsidRPr="00E52D69" w14:paraId="15791C1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7AA7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2F70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B03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Kaštel Gomilica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0CE1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026A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7684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E3D684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6F77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1C0860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Omiš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1E235F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691F63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7197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872E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DA44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Donji Dolac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73D17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8B4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Donji Dolac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66EC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45293BC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EBE1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F882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6BCB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Srijane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C2D16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878A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Srijane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9212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7BB5FF6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6B86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C237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9C8A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Gornj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Dolac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4680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76A2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Gornj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Dolac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4F0D1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3B2B4CF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4CAC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8B4B1A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Sinj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170F25D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F1AAAA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5ACB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F359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848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Vrlika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6BDA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DBA7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Vrlika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7E28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2020.</w:t>
            </w:r>
          </w:p>
        </w:tc>
      </w:tr>
      <w:tr w:rsidR="00E52D69" w:rsidRPr="00E52D69" w14:paraId="2257E53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2102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1A0B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EBD4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Maovice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04D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F43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Maovice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D81C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768AF77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049F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349C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2FD9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Ježević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8361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00A3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Ježević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33BA9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6F6BB0F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3A52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3DA2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4F63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Koljane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1672F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58FE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Koljane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AD60E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0F2700A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2052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B520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783C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Otišić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16647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8416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Otišić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91098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29F9CBA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07EC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D558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76B8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Vinalić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4A5B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6DD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Vinalić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9277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33D1F4C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7A21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2E1F19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Solin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0FE38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AC4719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7862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1622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0A47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Mravince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337E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2. kvartal 2006.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5B49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D42B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C0DB49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6A04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97F5EE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Split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6692D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4A7756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5A60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0061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71B7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Donja Podstrana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48B8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98CF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Donja Podstrana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2A2A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</w:tr>
      <w:tr w:rsidR="00E52D69" w:rsidRPr="00E52D69" w14:paraId="14E23E4B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EDC5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8924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FC9D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Gornja Podstrana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AF0B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9E80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Gornja Podstrana -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56E02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6663FB6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C7C1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25F9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9214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Podstrana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4DA3C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23D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Podstrana-zona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468B8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3. kvartal 2014.</w:t>
            </w:r>
          </w:p>
        </w:tc>
      </w:tr>
      <w:tr w:rsidR="00E52D69" w:rsidRPr="00E52D69" w14:paraId="42A3FA9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1A40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F283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6A73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Podstrana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AAA02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F060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Podstrana-zona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264EA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     2014.</w:t>
            </w:r>
          </w:p>
        </w:tc>
      </w:tr>
      <w:tr w:rsidR="00E52D69" w:rsidRPr="00E52D69" w14:paraId="7E9F720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0527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74A4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9A3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Podstrana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3E65E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8857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Podstrana-zona 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842C2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4. kvartal 2014.</w:t>
            </w:r>
          </w:p>
        </w:tc>
      </w:tr>
      <w:tr w:rsidR="00E52D69" w:rsidRPr="00E52D69" w14:paraId="0EE9101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6021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AB89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783D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Žrnovnica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8CD6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CD89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Žrnovnica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DC9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1. kvartal 2016.</w:t>
            </w:r>
          </w:p>
        </w:tc>
      </w:tr>
      <w:tr w:rsidR="00E52D69" w:rsidRPr="00E52D69" w14:paraId="7712649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BF35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2288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A263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Gornje Selo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94EB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DC5E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Gornje Selo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E1FA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 3. kvartal 2008.</w:t>
            </w:r>
          </w:p>
        </w:tc>
      </w:tr>
      <w:tr w:rsidR="00E52D69" w:rsidRPr="00E52D69" w14:paraId="2914E77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939B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8D58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3D1D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Srinjine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6EB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382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Srinjine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-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D84D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00FE4FB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0F52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AD8F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1CA0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Sitno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E1448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E561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Sitno -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99DF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3E6F093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42B6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D4273D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Stari Grad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96338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B9C4DA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147E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BA0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E104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Stari Grad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2B32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EDC3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2308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B0E1C2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C231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7BAE2F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Supetar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7A25E7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DC91FA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AA46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147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E408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Bol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E35B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F699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1F9C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795FEF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08FB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5C92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2B20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Supetar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5E1E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96A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DB14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38B2DE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39A0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818FD3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Trogir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1B839B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D3A0C3A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C932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69E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9AD1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Okrug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158B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541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Okrug Nova -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8DB8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2022.</w:t>
            </w:r>
          </w:p>
        </w:tc>
      </w:tr>
      <w:tr w:rsidR="00E52D69" w:rsidRPr="00E52D69" w14:paraId="2E0407F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3EC8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5E09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6E4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Drvenik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C0253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1147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Drvenik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5BC0E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4A84496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1F1B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387D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E6AE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Okrug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E874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824A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037AA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8F5044B" w14:textId="77777777" w:rsidTr="00E52D69">
        <w:trPr>
          <w:trHeight w:val="64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000E93B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SPLIT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E005D17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F002154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30B9BE3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F681D6C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83D766D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625B41E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2A323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ŠIBENIKU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229532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Drniš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667C6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056D3D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BC31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8C55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76EF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Ljubostinje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9348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2019. (3. kvartal 2023.)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0F2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Ljubostinje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EB30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72290CE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9668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EFBD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06D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Moseć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6E091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2019. (3. kvartal 2023.)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FF4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Moseć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1724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581D62D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15D0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A9E4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7B1C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Nevest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B4B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2019. (3. kvartal 2023.)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B8A0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Nevest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AEF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24BF498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63B8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5BCC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8BE8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Sedramić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2AB9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2019. (3. kvartal 2023.)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CC8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Sedramić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33D3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2A17AEB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5B4B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37C9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EB29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Unešić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57A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7B8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116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887A8F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5781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62D089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Knin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8B024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2795FF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B031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396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EF3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Knin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CBC3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C9C2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EB9C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AED5BE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3060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C2EE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17D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Plavno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BB98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89E2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7DD3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728E66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C2C4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B547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44DA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Polača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47D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7C73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182E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C46CE7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B3C7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B1BD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7B7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Radljevac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ABC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0813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AC0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2F55E0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B129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49AE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28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Radučić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A992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2C48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9B0E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681D03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5C60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BF3C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15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Cetina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A5C8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D7B1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71FF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F1A89F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EDD6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15E9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67EF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Civljane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2188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3FFD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A73D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24E1F4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BD5F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C741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9C5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Mokro Polje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4CD7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A35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BAF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D42714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2031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C5FB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0E6B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Kijevo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EEDC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4D6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A09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FE871B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1013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6998DC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Šibenik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BE1C8F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6274E0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06C1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EFDE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E669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Kornati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1D3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D9E4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D9A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B534E0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86F0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74FC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B899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Sevid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A1DA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15C0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52F4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127085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4FBA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6BD0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EE4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Račice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B4A5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F29E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7049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44619C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8C1E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2DCB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AE5D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Sitno Donje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08F9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AB4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4ED0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E2F315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6F6C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345047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Tisno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9C9CFA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00772B7" w14:textId="77777777" w:rsidTr="00E52D69">
        <w:trPr>
          <w:trHeight w:val="67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385FA33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ŠIBENIK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5DC7DEB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6D7A944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A856A26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B46027B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7D9F7E2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06B5616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8B99C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VARAŽDINU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7857B6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Ivanec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6DCD1D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8343A6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2652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28071B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Ludbreg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2497A22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69B417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1A73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869818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Novi Marof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29A5AD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793EB2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C6DB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AEC3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5AE5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Novi Marof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CF7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0FE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Novi Marof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8FD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2010.</w:t>
            </w:r>
          </w:p>
        </w:tc>
      </w:tr>
      <w:tr w:rsidR="00E52D69" w:rsidRPr="00E52D69" w14:paraId="0281719F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0619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D1A2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10F6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Varaždinske Toplice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8B5F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98C9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Varaždinske Toplice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337D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2017.</w:t>
            </w:r>
          </w:p>
        </w:tc>
      </w:tr>
      <w:tr w:rsidR="00E52D69" w:rsidRPr="00E52D69" w14:paraId="1DF8BAA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09DA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BDDE98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Varaždin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B552E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E8401F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CDC6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119E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CEBF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Biškupec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4822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1C0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Biškupec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1C58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2000.</w:t>
            </w:r>
          </w:p>
        </w:tc>
      </w:tr>
      <w:tr w:rsidR="00E52D69" w:rsidRPr="00E52D69" w14:paraId="05007DD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C703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9E81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A7D5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Jalkovec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8816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80DE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Jalkovec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927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2000.</w:t>
            </w:r>
          </w:p>
        </w:tc>
      </w:tr>
      <w:tr w:rsidR="00E52D69" w:rsidRPr="00E52D69" w14:paraId="5B300F2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8342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501C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2DC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Donji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Kučan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982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2. kvartal 2006.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372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Donji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Kučan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AD4B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2008.</w:t>
            </w:r>
          </w:p>
        </w:tc>
      </w:tr>
      <w:tr w:rsidR="00E52D69" w:rsidRPr="00E52D69" w14:paraId="156386F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249B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3100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AC3E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Gornji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Kučan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907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2. kvartal 2006.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499A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Gornji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Kučan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6E53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2008.</w:t>
            </w:r>
          </w:p>
        </w:tc>
      </w:tr>
      <w:tr w:rsidR="00E52D69" w:rsidRPr="00E52D69" w14:paraId="113A7C9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E208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2B09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E3B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Kučan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Marof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FD88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2. kvartal 2006.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3787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Kučan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Marof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0F52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2008.</w:t>
            </w:r>
          </w:p>
        </w:tc>
      </w:tr>
      <w:tr w:rsidR="00E52D69" w:rsidRPr="00E52D69" w14:paraId="15BB2A5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9975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F997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F5CE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Zbelava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C1D6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2. kvartal 2006.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FD7B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Zbelava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2B01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2008.</w:t>
            </w:r>
          </w:p>
        </w:tc>
      </w:tr>
      <w:tr w:rsidR="00E52D69" w:rsidRPr="00E52D69" w14:paraId="0663392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340D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B42A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91C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Gojanec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92C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0FBF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Gojanec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EF3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2010.</w:t>
            </w:r>
          </w:p>
        </w:tc>
      </w:tr>
      <w:tr w:rsidR="00E52D69" w:rsidRPr="00E52D69" w14:paraId="0F4B4E6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3895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9C7F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85E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Črnec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Biškupečki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C16D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5AFD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Črnec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Biškupečki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7B4A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</w:tr>
      <w:tr w:rsidR="00E52D69" w:rsidRPr="00E52D69" w14:paraId="317C322A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C95E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04EE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01C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Poljana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Biškupečka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0436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6645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Poljana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Biškupečka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33D1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</w:tr>
      <w:tr w:rsidR="00E52D69" w:rsidRPr="00E52D69" w14:paraId="10C068A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D4AC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98B4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01ED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Varaždin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C235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425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Varaždin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762A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2020.</w:t>
            </w:r>
          </w:p>
        </w:tc>
      </w:tr>
      <w:tr w:rsidR="00E52D69" w:rsidRPr="00E52D69" w14:paraId="1A9CAF9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C7DA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E44F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89F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Sveti Ilija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A670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EBA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Sveti Ilija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A167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2022.</w:t>
            </w:r>
          </w:p>
        </w:tc>
      </w:tr>
      <w:tr w:rsidR="00E52D69" w:rsidRPr="00E52D69" w14:paraId="4547E54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A18D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6CA4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B53D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Beletinec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C72F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2497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Beletinec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DA144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2023.</w:t>
            </w:r>
          </w:p>
        </w:tc>
      </w:tr>
      <w:tr w:rsidR="00E52D69" w:rsidRPr="00E52D69" w14:paraId="6C9376D8" w14:textId="77777777" w:rsidTr="00E52D69">
        <w:trPr>
          <w:trHeight w:val="64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23351DE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VARAŽDIN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5D8AEA1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4B02F6D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61859BE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F378C23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1080AC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B08F756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33FE4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VELIKOJ GORICI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EF6FEB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Ivanić Grad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497B50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AA2E36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5424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CAC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558D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Šumećani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F0A6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FBF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Šumećani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1E59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2007.</w:t>
            </w:r>
          </w:p>
        </w:tc>
      </w:tr>
      <w:tr w:rsidR="00E52D69" w:rsidRPr="00E52D69" w14:paraId="452F9B2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835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D7EC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5F1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Šušnjari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1D80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9DB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Šušnjari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CCF0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2009.</w:t>
            </w:r>
          </w:p>
        </w:tc>
      </w:tr>
      <w:tr w:rsidR="00E52D69" w:rsidRPr="00E52D69" w14:paraId="48B62F1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0364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F3F7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1E9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Obreška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F90C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316A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Obreška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5A2E7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33171E9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8D88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85B3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0E79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Lepšić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22B3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05A6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Lepšić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A276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11C80450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FC93B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CBAC02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Velika Gorica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136B2DC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241A90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A1C7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221C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730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Vukomerić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7EC6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4CD8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Vukomerić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CE6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2008.</w:t>
            </w:r>
          </w:p>
        </w:tc>
      </w:tr>
      <w:tr w:rsidR="00E52D69" w:rsidRPr="00E52D69" w14:paraId="243CD43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ECF0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93D0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D8B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Velika Gorica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1B8C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A6B0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Velika Gorica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8E95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2013.</w:t>
            </w:r>
          </w:p>
        </w:tc>
      </w:tr>
      <w:tr w:rsidR="00E52D69" w:rsidRPr="00E52D69" w14:paraId="0A22F44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56C5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A07D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B2D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Kosnica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81BD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0447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Kosnica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F13A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2013.</w:t>
            </w:r>
          </w:p>
        </w:tc>
      </w:tr>
      <w:tr w:rsidR="00E52D69" w:rsidRPr="00E52D69" w14:paraId="24B0E1C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1D0C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3811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B3F1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Pustike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148D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49CB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Pustike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C602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2020.</w:t>
            </w:r>
          </w:p>
        </w:tc>
      </w:tr>
      <w:tr w:rsidR="00E52D69" w:rsidRPr="00E52D69" w14:paraId="5B8B0A6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2589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CCB9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BC8B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Buševec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09C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EE4E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Buševec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07F2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2020.</w:t>
            </w:r>
          </w:p>
        </w:tc>
      </w:tr>
      <w:tr w:rsidR="00E52D69" w:rsidRPr="00E52D69" w14:paraId="0EF6E98D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C033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3317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E553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Kurilovec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Novi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7E7C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4DF5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Kurilovec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Novi - zona 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80E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</w:tr>
      <w:tr w:rsidR="00E52D69" w:rsidRPr="00E52D69" w14:paraId="3244082F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A6CC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BC00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E7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Gradići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269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8FF9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Gradići nova  - 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333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2022.</w:t>
            </w:r>
          </w:p>
        </w:tc>
      </w:tr>
      <w:tr w:rsidR="00E52D69" w:rsidRPr="00E52D69" w14:paraId="1D9A41D9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ACC8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59F5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E21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Kurilovec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Novi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8D5B0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9F4C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Kurilovec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Novi - zona 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0834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75190BB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CD4B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90A6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10BC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Kurilovec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NOvi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DD9C8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A823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35BE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612F5A8" w14:textId="77777777" w:rsidTr="00E52D69">
        <w:trPr>
          <w:trHeight w:val="97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CE3A680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VELIKA GORICA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47764BA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3600073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4FDFD30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EE70A3A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0805394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133A128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72445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VINKOVCIMA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FE7422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Otok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5E0EEB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C4790A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A1C8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2E4315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Vinkovci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745CFF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AD6CEA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5BF7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46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5B43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Nijemci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EEAE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6B31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Nijemci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0D63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</w:tr>
      <w:tr w:rsidR="00E52D69" w:rsidRPr="00E52D69" w14:paraId="5EB06CC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1B76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4C34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3653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Lipovac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F99B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9096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Lipovac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A7B1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</w:tr>
      <w:tr w:rsidR="00E52D69" w:rsidRPr="00E52D69" w14:paraId="73921FA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914B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B5EF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7A21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Apševci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3380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A65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Apševci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174A8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1A01733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6813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B27487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Županja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D14976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22949D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E816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7975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5207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Babina Greda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C7DC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22CB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Babina Greda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B027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2003.</w:t>
            </w:r>
          </w:p>
        </w:tc>
      </w:tr>
      <w:tr w:rsidR="00E52D69" w:rsidRPr="00E52D69" w14:paraId="7B233BA0" w14:textId="77777777" w:rsidTr="00E52D69">
        <w:trPr>
          <w:trHeight w:val="63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503B8EA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VINKOVCI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AD9DF1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3507FB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241AF0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CE4AE48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BFEDAF7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97929F4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359B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VIROVITICI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886A82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Orahovica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0EE1A7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C37B57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4B6BB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0A29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AB4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Paušinci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0FD7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7D93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Paušinci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5659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2.kvartal 2006.</w:t>
            </w:r>
          </w:p>
        </w:tc>
      </w:tr>
      <w:tr w:rsidR="00E52D69" w:rsidRPr="00E52D69" w14:paraId="0E1ABA8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3A4F8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8F29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4AF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Čačinci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EB89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CC1E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Čačinci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7086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2008.</w:t>
            </w:r>
          </w:p>
        </w:tc>
      </w:tr>
      <w:tr w:rsidR="00E52D69" w:rsidRPr="00E52D69" w14:paraId="727710F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7295B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6BB6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FB5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Duga Međa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D4F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2D3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Duga Međa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3092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2013.</w:t>
            </w:r>
          </w:p>
        </w:tc>
      </w:tr>
      <w:tr w:rsidR="00E52D69" w:rsidRPr="00E52D69" w14:paraId="037E456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D1F80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4A51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D61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Orahovica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EF944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9119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36EC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66A837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394A3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6E1435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Pitomača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AE0A01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9ADAF0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43839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C1D0E3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Slatina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1B6B7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3BBC0E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20D94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CD0B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0A8D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Čađavica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B2E0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2AE0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Čađavica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AEBF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2019.</w:t>
            </w:r>
          </w:p>
        </w:tc>
      </w:tr>
      <w:tr w:rsidR="00E52D69" w:rsidRPr="00E52D69" w14:paraId="59A985B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E3DA6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43E404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Virovitica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3352A6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29C79F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7CA47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25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1AD8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Požari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A988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ABC1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Požari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E0BE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2012.</w:t>
            </w:r>
          </w:p>
        </w:tc>
      </w:tr>
      <w:tr w:rsidR="00E52D69" w:rsidRPr="00E52D69" w14:paraId="0224465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FEA2D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8C90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3CAC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Antunovac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6527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563F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Antunovac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9977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2014.</w:t>
            </w:r>
          </w:p>
        </w:tc>
      </w:tr>
      <w:tr w:rsidR="00E52D69" w:rsidRPr="00E52D69" w14:paraId="0DA56CC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AB1B1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C51D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CDD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Virovitica-centar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0383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898A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Virovitica-centar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4106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2017.</w:t>
            </w:r>
          </w:p>
        </w:tc>
      </w:tr>
      <w:tr w:rsidR="00E52D69" w:rsidRPr="00E52D69" w14:paraId="7666A8D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4AB45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5EB6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172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Petrovac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D8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C2C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33C2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E81A63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67F45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52B9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5D0A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Bajer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91F1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7D83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Bajer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5F566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3388460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D3A50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E541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D7EE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Taborište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1B32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387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4F5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4B14073" w14:textId="77777777" w:rsidTr="00E52D69">
        <w:trPr>
          <w:trHeight w:val="615"/>
        </w:trPr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DF2E51E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VIROVITICA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A4C6553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FD7E830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8F33468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52E51B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D02EFAB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1DE9EE9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240A4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VUKOVARU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476844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Ilok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1BD9A8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38408E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83375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12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1996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Ilača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7D2E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2956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Ilača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A4D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2019.</w:t>
            </w:r>
          </w:p>
        </w:tc>
      </w:tr>
      <w:tr w:rsidR="00E52D69" w:rsidRPr="00E52D69" w14:paraId="0677E75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571C5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781A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514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Šarengrad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338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CD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Šarengrad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DBA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2020.</w:t>
            </w:r>
          </w:p>
        </w:tc>
      </w:tr>
      <w:tr w:rsidR="00E52D69" w:rsidRPr="00E52D69" w14:paraId="4AB0CC9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F3C48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6946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72F5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Mohovo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1F2DB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97F8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Mohovo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0F154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71A5FD8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A6923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4AA3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1DBA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Lovas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4D5A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48FA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Lovas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96DCE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04B1BD7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FB51D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FC1C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9E8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Bapska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8ED9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53B4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Bapska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F9D4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63F36A8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BEE7E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483E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52B1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Opatovac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2894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8B7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Opatovac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2820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1B1A0C0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4BE13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60CD39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Vukovar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51D964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BFB9F9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4BA51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9EAB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ECD5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Borovo Naselje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77DE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133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Borovo Naselje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ACD1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2014.</w:t>
            </w:r>
          </w:p>
        </w:tc>
      </w:tr>
      <w:tr w:rsidR="00E52D69" w:rsidRPr="00E52D69" w14:paraId="1DA48AB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271ED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726D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A3F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Mikluševci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AB34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DAC2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Mikluševci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720E8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15A481F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6A77D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3E8B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29E9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Lipovača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C2F2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A9D1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Lipovača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9BA8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1837FB5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1B974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887B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B656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Ludvinci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DE5C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5CB1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Ludvinci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D984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7981442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B1214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5716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BB45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Pačetin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722B2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D22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Pačetin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374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2085CCD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217F4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D06F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1C7F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Negoslavci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802C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E2D8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Negoslavci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48D1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22884AF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0FA53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17A9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9676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Berak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16F4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6D6D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Berak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8D3DC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3A2C61C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B1DF9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BB01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F005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Tompojevci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BC63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53B7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Tompojevci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38269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495E3D1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AF74E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5379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326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Bogdanovci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B6EC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57C2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Bogdanovci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865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4DBB779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59FF6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81C2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C3F0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Vera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1A16E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D7A5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Vera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ABD4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3D79E89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E814A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C3B7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2B31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Svinjarevci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DC8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4370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Svinjarevci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0416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4CE45F7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DC5FA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DE34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012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Borovo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7ED0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CB23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Borovo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D69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469A3D1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2E17A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EB5A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B29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Trpinja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7599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5098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Trpinja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BCD9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44A10A6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26A08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8461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58FF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Bobota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FAAC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75DC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Bobota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E63C3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3045DB3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191E5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E7C7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9172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Grabovo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90E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48F1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Grabovo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C2E13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727EF00C" w14:textId="77777777" w:rsidTr="00E52D69">
        <w:trPr>
          <w:trHeight w:val="645"/>
        </w:trPr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2F85CC0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VUKOVAR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D0ADDF6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4F1E04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E365102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4CEBE6E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A6C2974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B44468D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034F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ZADRU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FA7A66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Benkovac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DA843F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FEEAC0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377C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5C33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ECCE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Polača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69A8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3B94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809D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B3209F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BC0A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B5ED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1A46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Brgud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6D46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C297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Brgud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F808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0AEF0B17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5238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5216B0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Biograd n/m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E13DC1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51F53F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935C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073D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8346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Biograd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F299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B34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Biograd na moru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C8B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2016.</w:t>
            </w:r>
          </w:p>
        </w:tc>
      </w:tr>
      <w:tr w:rsidR="00E52D69" w:rsidRPr="00E52D69" w14:paraId="37C337C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4969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71649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BB60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Tkon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278C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0C63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Tkon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0BD8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2020.</w:t>
            </w:r>
          </w:p>
        </w:tc>
      </w:tr>
      <w:tr w:rsidR="00E52D69" w:rsidRPr="00E52D69" w14:paraId="1FFC62A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F004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A150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5B60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Ždrelac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65BB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8E4B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Ždrelac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A9ED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2016.</w:t>
            </w:r>
          </w:p>
        </w:tc>
      </w:tr>
      <w:tr w:rsidR="00E52D69" w:rsidRPr="00E52D69" w14:paraId="5845DC1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1F55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CEAE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DA9B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Raštane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85AC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67E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Raštane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4330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</w:tr>
      <w:tr w:rsidR="00E52D69" w:rsidRPr="00E52D69" w14:paraId="2EBDA28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9750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BBED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4755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Filipjakov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6C9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26D2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Filipjakov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51EB5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2018.</w:t>
            </w:r>
          </w:p>
        </w:tc>
      </w:tr>
      <w:tr w:rsidR="00E52D69" w:rsidRPr="00E52D69" w14:paraId="2E19211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1B51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C2FB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F072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Banj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11E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5763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Banj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467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2020.</w:t>
            </w:r>
          </w:p>
        </w:tc>
      </w:tr>
      <w:tr w:rsidR="00E52D69" w:rsidRPr="00E52D69" w14:paraId="7EA4543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672D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FE6D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785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Neviđane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A657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343D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DB4F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4B05D3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00F8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FD15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F75D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Dobropoljana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7852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C814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07BB7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256B99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4C04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2221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2973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Mrljane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4FB7B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73A0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88E21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A031D2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AADE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E147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2FC4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Pašman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4354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D0C0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378E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D43312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1265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9EAD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4371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Turanj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346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242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1234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2B8C1F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2C27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BAB731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Obrovac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B6B697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68A3382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6A14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644F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06A3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Gornji Karin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58439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679E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Gornji Karin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1FA8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2018.</w:t>
            </w:r>
          </w:p>
        </w:tc>
      </w:tr>
      <w:tr w:rsidR="00E52D69" w:rsidRPr="00E52D69" w14:paraId="11C58FE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EBB4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3CE6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28BC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Kruševo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83D6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7C36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Kruševo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F0D7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2017.</w:t>
            </w:r>
          </w:p>
        </w:tc>
      </w:tr>
      <w:tr w:rsidR="00E52D69" w:rsidRPr="00E52D69" w14:paraId="6BE9114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DCDA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6955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C34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Jasenice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45E83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9584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D33C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22BC96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9519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B3A7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E945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Obrovac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D8E6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D944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Obrovac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1E804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2020.</w:t>
            </w:r>
          </w:p>
        </w:tc>
      </w:tr>
      <w:tr w:rsidR="00E52D69" w:rsidRPr="00E52D69" w14:paraId="436F917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A7BA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6FD4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F627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Golubić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A02DD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B721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Golubić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23AB4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7B747D6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D9DE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EE4C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AB16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Muškovci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24AED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4093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Muškovci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2ECD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56A5DED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B799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5417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E67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Zelengrad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AAD77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9B1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Zelengrad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C7B63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6117356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2411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89DB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69D4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Krupa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7D01B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8920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Krupa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776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2265529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8DE6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C28E66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Pag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681C57E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1E7E40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E7FF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FEC0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F16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Novalja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1737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2009.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776E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Novalja-Nova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90C4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</w:tr>
      <w:tr w:rsidR="00E52D69" w:rsidRPr="00E52D69" w14:paraId="1D7ACBC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3557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2217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131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Kolan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86E6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FB0A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Kolan (dio)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96EC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2016.</w:t>
            </w:r>
          </w:p>
        </w:tc>
      </w:tr>
      <w:tr w:rsidR="00E52D69" w:rsidRPr="00E52D69" w14:paraId="1439BB67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7D60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A8A6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BA2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Novalja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386FD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72B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Novalja-Nova – 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AA6D8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</w:tr>
      <w:tr w:rsidR="00E52D69" w:rsidRPr="00E52D69" w14:paraId="4E82C338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7179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0C60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A1A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Novalja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24C7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CFDB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Novalja Nova – zona 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D8EF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2020.</w:t>
            </w:r>
          </w:p>
        </w:tc>
      </w:tr>
      <w:tr w:rsidR="00E52D69" w:rsidRPr="00E52D69" w14:paraId="6564BFA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8103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3C64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A94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Kolan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2B02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BFCB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AD5B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B94B5E7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8D65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3805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EDD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Novalja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AA5B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3F93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Novalja Nova – zona IV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AC21A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</w:tr>
      <w:tr w:rsidR="00E52D69" w:rsidRPr="00E52D69" w14:paraId="3A43411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3206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F062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CE8B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Novalja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9157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A482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DF080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20690C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40B2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ECDD40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Zadar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94BF51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8F3359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D142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C2C8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647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Grbe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F495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DF8E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Grbe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2B5B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</w:tr>
      <w:tr w:rsidR="00E52D69" w:rsidRPr="00E52D69" w14:paraId="45B18CD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B5CD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5511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3AC0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Soline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C556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4180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Soline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A50F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2004.</w:t>
            </w:r>
          </w:p>
        </w:tc>
      </w:tr>
      <w:tr w:rsidR="00E52D69" w:rsidRPr="00E52D69" w14:paraId="2D096AE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5F8D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821E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A686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Veli Rat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4E39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B97A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Veli Rat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4E6D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2004.</w:t>
            </w:r>
          </w:p>
        </w:tc>
      </w:tr>
      <w:tr w:rsidR="00E52D69" w:rsidRPr="00E52D69" w14:paraId="3CE1DAF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7DA3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C55B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020A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Vir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04BE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BC19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Vir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EA94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2003.</w:t>
            </w:r>
          </w:p>
        </w:tc>
      </w:tr>
      <w:tr w:rsidR="00E52D69" w:rsidRPr="00E52D69" w14:paraId="30A61DF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9460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FC19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2E2A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Vrsi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D81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A942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Vrsi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2F6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</w:tr>
      <w:tr w:rsidR="00E52D69" w:rsidRPr="00E52D69" w14:paraId="09629FF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8226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BF66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8770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Nin-Zaton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A33E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38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Nin-Zaton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04D4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2009.</w:t>
            </w:r>
          </w:p>
        </w:tc>
      </w:tr>
      <w:tr w:rsidR="00E52D69" w:rsidRPr="00E52D69" w14:paraId="6883359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EF55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79A3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4415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Ninski Stanovi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B8F2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ECDB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Ninski Stanovi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7A2F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2006.</w:t>
            </w:r>
          </w:p>
        </w:tc>
      </w:tr>
      <w:tr w:rsidR="00E52D69" w:rsidRPr="00E52D69" w14:paraId="062A34A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AEE1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CD03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C51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Premuda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549A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8AC7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Premuda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E499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2006.</w:t>
            </w:r>
          </w:p>
        </w:tc>
      </w:tr>
      <w:tr w:rsidR="00E52D69" w:rsidRPr="00E52D69" w14:paraId="720A762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3660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EEA1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69D3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Sukošan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A176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2004.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FBA4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Sukošan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93D8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</w:tr>
      <w:tr w:rsidR="00E52D69" w:rsidRPr="00E52D69" w14:paraId="726C0B6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397C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3610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DFC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Petrčane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D9A9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17CE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Petrčane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1C48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2009.</w:t>
            </w:r>
          </w:p>
        </w:tc>
      </w:tr>
      <w:tr w:rsidR="00E52D69" w:rsidRPr="00E52D69" w14:paraId="0F5FE56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E9BBA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90DA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DAC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Luka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9A0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2. kvartal 2006.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55BD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Luka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14F6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2009.</w:t>
            </w:r>
          </w:p>
        </w:tc>
      </w:tr>
      <w:tr w:rsidR="00E52D69" w:rsidRPr="00E52D69" w14:paraId="00FB374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0891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82E0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2B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Dragove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F370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2. kvartal 2006.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F3FA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Dragove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95B9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2009.</w:t>
            </w:r>
          </w:p>
        </w:tc>
      </w:tr>
      <w:tr w:rsidR="00E52D69" w:rsidRPr="00E52D69" w14:paraId="57D6170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4519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B13E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7688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Žman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0B9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2. kvartal 2006.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2F2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Žman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05FC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2010.</w:t>
            </w:r>
          </w:p>
        </w:tc>
      </w:tr>
      <w:tr w:rsidR="00E52D69" w:rsidRPr="00E52D69" w14:paraId="6486008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F207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C7D4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EA15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Poljice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FBE2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2. kvartal 2008.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E9F4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Poljice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1611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2013.</w:t>
            </w:r>
          </w:p>
        </w:tc>
      </w:tr>
      <w:tr w:rsidR="00E52D69" w:rsidRPr="00E52D69" w14:paraId="63B488E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F00C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E966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DF19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Poljice Brig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B3DA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2. kvartal 2008.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9D25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Poljice Brig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6374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2013.</w:t>
            </w:r>
          </w:p>
        </w:tc>
      </w:tr>
      <w:tr w:rsidR="00E52D69" w:rsidRPr="00E52D69" w14:paraId="3167C34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59A8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704B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DA7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Žerava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433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2. kvartal 2008.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75C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Žerava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7215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2013.</w:t>
            </w:r>
          </w:p>
        </w:tc>
      </w:tr>
      <w:tr w:rsidR="00E52D69" w:rsidRPr="00E52D69" w14:paraId="2F6FEB4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A5F9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3036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039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Veli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Iž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1FBB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2945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Veli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Iž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1BD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2018.</w:t>
            </w:r>
          </w:p>
        </w:tc>
      </w:tr>
      <w:tr w:rsidR="00E52D69" w:rsidRPr="00E52D69" w14:paraId="6339623F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2469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A8DA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9437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Mali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Iž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E19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430D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Iž</w:t>
            </w:r>
            <w:proofErr w:type="spellEnd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 Mali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37C6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</w:tr>
      <w:tr w:rsidR="00E52D69" w:rsidRPr="00E52D69" w14:paraId="30B183C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B065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02B2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52DD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Gorica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6BAE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99D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Gorica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1A63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2013.</w:t>
            </w:r>
          </w:p>
        </w:tc>
      </w:tr>
      <w:tr w:rsidR="00E52D69" w:rsidRPr="00E52D69" w14:paraId="554168A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8A12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A98A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E14F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Privlaka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6C4E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2007.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BEF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Privlaka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707C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2016.</w:t>
            </w:r>
          </w:p>
        </w:tc>
      </w:tr>
      <w:tr w:rsidR="00E52D69" w:rsidRPr="00E52D69" w14:paraId="35A0912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7C97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7F5E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1707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Ražanac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436A8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9AD5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Ražanac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5B60E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2017.</w:t>
            </w:r>
          </w:p>
        </w:tc>
      </w:tr>
      <w:tr w:rsidR="00E52D69" w:rsidRPr="00E52D69" w14:paraId="3F2F39E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C35F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0220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6F90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Radovin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B829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EA66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Radoovin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63012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2022.</w:t>
            </w:r>
          </w:p>
        </w:tc>
      </w:tr>
      <w:tr w:rsidR="00E52D69" w:rsidRPr="00E52D69" w14:paraId="3CA73F07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D813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26E6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215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Sali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1BF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C080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Sali novo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3C48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2022.</w:t>
            </w:r>
          </w:p>
        </w:tc>
      </w:tr>
      <w:tr w:rsidR="00E52D69" w:rsidRPr="00E52D69" w14:paraId="069FD96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9B5E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427E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B796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Božava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9D058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A3D8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Božava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8097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2020.</w:t>
            </w:r>
          </w:p>
        </w:tc>
      </w:tr>
      <w:tr w:rsidR="00E52D69" w:rsidRPr="00E52D69" w14:paraId="4A94484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3D64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F37EE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187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Poličnik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250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516F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3F470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EF74554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4E3B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0D83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3B60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Diklo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B3B0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376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A8E21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0213288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B9CC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A626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DB04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Bokanjac</w:t>
            </w:r>
            <w:proofErr w:type="spellEnd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1849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8700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AF321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F439AD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C829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4BC0F0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5935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Crno (dio)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2A73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568F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893F0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8C6DAD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876BC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FE68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BE0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Pridraga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6C00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0CE8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9F63D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0749CD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5735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6D4A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8004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Murvica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AF6AD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201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2F88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3B653BD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2E45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EA27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B864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Briševo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BEE0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6280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B617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E4ED83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7672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C454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AFBB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Škabrnja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97F23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464E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EBBF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AF85A85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980C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D771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F1E7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Zemunik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30F5B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FBE6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778F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038434B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5826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853F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A7E4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Rava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A54B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FABF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Rava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34373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41579DA1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A567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49C67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0FCF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Sestrunj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F56D5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1012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Sestrunj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471E0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3B00AF6E" w14:textId="77777777" w:rsidTr="00E52D69">
        <w:trPr>
          <w:trHeight w:val="69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946EDF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ZADAR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124440C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7534AFD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170A275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9150E1D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7CB3D70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4A24D8A" w14:textId="77777777" w:rsidTr="00E52D69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6DC37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ZAGREBU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34AE7D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Zagreb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BAE313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E48F4E3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5831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21E8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93A5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Granešina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F0E2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E575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Granešina nova  –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888E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2018.</w:t>
            </w:r>
          </w:p>
        </w:tc>
      </w:tr>
      <w:tr w:rsidR="00E52D69" w:rsidRPr="00E52D69" w14:paraId="53824C86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782A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D1B5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F839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Granešina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7482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7474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Granešina nova  – zona II, VI, VII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70D9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2018.</w:t>
            </w:r>
          </w:p>
        </w:tc>
      </w:tr>
      <w:tr w:rsidR="00E52D69" w:rsidRPr="00E52D69" w14:paraId="5A11CCF4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EA0B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7BBB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EFF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Granešina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9943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ED8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Granešina nova – zone III, IV, 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F3A7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2018.</w:t>
            </w:r>
          </w:p>
        </w:tc>
      </w:tr>
      <w:tr w:rsidR="00E52D69" w:rsidRPr="00E52D69" w14:paraId="3330B1C8" w14:textId="77777777" w:rsidTr="00E52D69">
        <w:trPr>
          <w:trHeight w:val="6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0868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6CE3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25C6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Granešina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0241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4D76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Granešina nova – zona VIII, IX, XI, XIII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75BF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2019.</w:t>
            </w:r>
          </w:p>
        </w:tc>
      </w:tr>
      <w:tr w:rsidR="00E52D69" w:rsidRPr="00E52D69" w14:paraId="1FECC3AB" w14:textId="77777777" w:rsidTr="00E52D69">
        <w:trPr>
          <w:trHeight w:val="69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11A66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EA59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3EA2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Granešina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B830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EBD3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Granešina nova – zona X, XII, XIV i XV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DFC1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2019.</w:t>
            </w:r>
          </w:p>
        </w:tc>
      </w:tr>
      <w:tr w:rsidR="00E52D69" w:rsidRPr="00E52D69" w14:paraId="098FBD4B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B2B45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7E01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CAD0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Čučerje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66A6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D4DE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Čučerje novo – zona 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35C7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</w:tr>
      <w:tr w:rsidR="00E52D69" w:rsidRPr="00E52D69" w14:paraId="3A809451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DA6B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1D97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F981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Čučerje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BAF7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6FF6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Čučerje novo -  zona 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0314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2022.</w:t>
            </w:r>
          </w:p>
        </w:tc>
      </w:tr>
      <w:tr w:rsidR="00E52D69" w:rsidRPr="00E52D69" w14:paraId="58C28FE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6C17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9BEFC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0BD0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Centar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FF27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6431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853C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226152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8250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164A5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EE56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Trešnjevka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2B97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1F46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9FC0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AA9F967" w14:textId="77777777" w:rsidTr="00E52D69">
        <w:trPr>
          <w:trHeight w:val="64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70C2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A25D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A4B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Čučerje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668FA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2B22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Čučerje novo - zona III, IV, X, XIII, XV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82AA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2023.</w:t>
            </w:r>
          </w:p>
        </w:tc>
      </w:tr>
      <w:tr w:rsidR="00E52D69" w:rsidRPr="00E52D69" w14:paraId="30B43EE7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1B3F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2ED5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8FDB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Trešnjevka Nova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B76F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058EC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Trešnjevka Nova - zona 1a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B0122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247AF155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DDF44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AE1C9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4AAB1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Donje Vrapče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53DD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320E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Donje Vrapče - zona 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1FAA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2023.</w:t>
            </w:r>
          </w:p>
        </w:tc>
      </w:tr>
      <w:tr w:rsidR="00E52D69" w:rsidRPr="00E52D69" w14:paraId="33082BB3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9079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62C03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3535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Trešnjevka Nova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A1324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3C44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Trešnjevka Nova - zona 1B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5DF83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7AFFC0D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1441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D62C6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2FF8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Centar Novi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291D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2129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Centar Novi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F0B4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2023.</w:t>
            </w:r>
          </w:p>
        </w:tc>
      </w:tr>
      <w:tr w:rsidR="00E52D69" w:rsidRPr="00E52D69" w14:paraId="199C038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6A89D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F7011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B1EA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Donje Vrapče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A2FA6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D1B2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B8A4E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5C3DA39C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0D79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CA65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6E8B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Čučerje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3AB7D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B29D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6FFCA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623775" w:rsidRPr="00E52D69" w14:paraId="70CA692F" w14:textId="77777777" w:rsidTr="00E52D69">
        <w:trPr>
          <w:trHeight w:val="31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1C08E4" w14:textId="77777777" w:rsidR="00623775" w:rsidRPr="00E52D69" w:rsidRDefault="00623775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8DEB2B" w14:textId="77777777" w:rsidR="00623775" w:rsidRPr="00E52D69" w:rsidRDefault="00623775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83B061" w14:textId="258144C5" w:rsidR="00623775" w:rsidRPr="00E52D69" w:rsidRDefault="00623775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Stenjevec Jug (zona 1 i 2)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125852" w14:textId="0E95D76D" w:rsidR="00623775" w:rsidRPr="00623775" w:rsidRDefault="00623775" w:rsidP="006237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623775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k</w:t>
            </w:r>
            <w:r w:rsidRPr="00623775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vartal 2024.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D32EE3" w14:textId="151B332E" w:rsidR="00623775" w:rsidRPr="00E52D69" w:rsidRDefault="00623775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Stenjevec Jug – zona 1 i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BA7FEC" w14:textId="37BB76FA" w:rsidR="00623775" w:rsidRPr="00E52D69" w:rsidRDefault="00623775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2024.</w:t>
            </w:r>
          </w:p>
        </w:tc>
      </w:tr>
      <w:tr w:rsidR="00623775" w:rsidRPr="00E52D69" w14:paraId="249A7565" w14:textId="77777777" w:rsidTr="00E52D69">
        <w:trPr>
          <w:trHeight w:val="31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D639D2" w14:textId="77777777" w:rsidR="00623775" w:rsidRPr="00E52D69" w:rsidRDefault="00623775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751DAE" w14:textId="77777777" w:rsidR="00623775" w:rsidRPr="00E52D69" w:rsidRDefault="00623775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0087BC" w14:textId="783A011A" w:rsidR="00623775" w:rsidRDefault="00623775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Stenjevec Jug (zona 3 i 4)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6403E1" w14:textId="0873241A" w:rsidR="00623775" w:rsidRPr="00623775" w:rsidRDefault="00623775" w:rsidP="006237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2024.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F57448" w14:textId="119888B7" w:rsidR="00623775" w:rsidRDefault="00623775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Stenjevec Jug – zona 3 i 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7AA1B5" w14:textId="3AD100A9" w:rsidR="00623775" w:rsidRPr="00623775" w:rsidRDefault="00623775" w:rsidP="006237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</w:t>
            </w:r>
            <w:r w:rsidRPr="00623775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kvartal 202</w:t>
            </w:r>
            <w:r w:rsidR="006D52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5</w:t>
            </w:r>
            <w:r w:rsidRPr="00623775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.</w:t>
            </w:r>
          </w:p>
        </w:tc>
      </w:tr>
      <w:tr w:rsidR="006D524E" w:rsidRPr="00E52D69" w14:paraId="32ECB403" w14:textId="77777777" w:rsidTr="00E52D69">
        <w:trPr>
          <w:trHeight w:val="31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FD6F73" w14:textId="77777777" w:rsidR="006D524E" w:rsidRPr="00E52D69" w:rsidRDefault="006D524E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A974E7" w14:textId="77777777" w:rsidR="006D524E" w:rsidRPr="00E52D69" w:rsidRDefault="006D524E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F6B1DD" w14:textId="7BFA57E1" w:rsidR="006D524E" w:rsidRDefault="006D524E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Donja Dubrava</w:t>
            </w:r>
            <w:r w:rsidR="00D9322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(zona 1 i 2)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122D00" w14:textId="71586E23" w:rsidR="006D524E" w:rsidRPr="006D524E" w:rsidRDefault="006D524E" w:rsidP="006D524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6D524E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5517F0" w14:textId="3F7DF1AA" w:rsidR="006D524E" w:rsidRPr="00D9322E" w:rsidRDefault="00D9322E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D9322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Donja Dubrava - zona 1 i 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844234" w14:textId="4F121817" w:rsidR="006D524E" w:rsidRDefault="00D9322E" w:rsidP="006237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</w:t>
            </w:r>
            <w:r w:rsidRPr="00623775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 kvartal 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5</w:t>
            </w:r>
            <w:r w:rsidRPr="00623775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.</w:t>
            </w:r>
          </w:p>
        </w:tc>
      </w:tr>
      <w:tr w:rsidR="00E52D69" w:rsidRPr="00E52D69" w14:paraId="099DCACC" w14:textId="77777777" w:rsidTr="00E52D69">
        <w:trPr>
          <w:trHeight w:val="82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3BA6FF0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ZAGREB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26522FA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CFBB406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F3636E7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DE504E7" w14:textId="1619A91E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1</w:t>
            </w:r>
            <w:r w:rsidR="00A9773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5F9C23E" w14:textId="0BAB3DAE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</w:p>
        </w:tc>
      </w:tr>
      <w:tr w:rsidR="00E52D69" w:rsidRPr="00E52D69" w14:paraId="716CE56F" w14:textId="77777777" w:rsidTr="00E52D69">
        <w:trPr>
          <w:trHeight w:val="630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9BAC5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OPĆINSKI SUD U ZLATARU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9FED60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Donja Stubica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066C3A9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6986CC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AD89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2A452AF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Klanjec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A8F4D6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25F225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2401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45B1DA32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Krapina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30C853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3F7DF3F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42BA8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BA8A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188E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 xml:space="preserve">Donja </w:t>
            </w: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Šemnica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DB9E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2487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 xml:space="preserve">Donja </w:t>
            </w:r>
            <w:proofErr w:type="spellStart"/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Šemnica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2936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2014.</w:t>
            </w:r>
          </w:p>
        </w:tc>
      </w:tr>
      <w:tr w:rsidR="00E52D69" w:rsidRPr="00E52D69" w14:paraId="16136376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630D0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B77B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CDE1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Šemnica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098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B4E6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5AD3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466784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B7419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18878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D55F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Krapina jug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69E4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1AA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Krapina jug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14C3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4. kvartal 2018.</w:t>
            </w:r>
          </w:p>
        </w:tc>
      </w:tr>
      <w:tr w:rsidR="00E52D69" w:rsidRPr="00E52D69" w14:paraId="0E52D803" w14:textId="77777777" w:rsidTr="00E52D69">
        <w:trPr>
          <w:trHeight w:val="46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13DDF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F541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9425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Velika Ves Nova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374A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EEB1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Velika Ves Nova - zona I, II, III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7E4CBE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2023.</w:t>
            </w:r>
          </w:p>
        </w:tc>
      </w:tr>
      <w:tr w:rsidR="00E52D69" w:rsidRPr="00E52D69" w14:paraId="07934332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5AD67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A18BD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001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Gornja Pačetina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3A4A8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1. kvartal 2020.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8D02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Gornja Pačetina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E669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3. kvartal 2022.</w:t>
            </w:r>
          </w:p>
        </w:tc>
      </w:tr>
      <w:tr w:rsidR="00E52D69" w:rsidRPr="00E52D69" w14:paraId="55037B73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58472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836D47F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Pregrada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A82BFC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7A136AA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3BBEE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16D4214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Zabok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578C979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4E8AB549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AF413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227FD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4D96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Komor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84D247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3DECA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69B90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24C2CDAE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9806B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06CFA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18013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proofErr w:type="spellStart"/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Poznanovec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B16CB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2. kvartal 2021.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644EF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CF60D5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754954E0" w14:textId="77777777" w:rsidTr="00E52D69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96141" w14:textId="77777777" w:rsidR="00E52D69" w:rsidRPr="00E52D69" w:rsidRDefault="00E52D69" w:rsidP="00E52D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FF4DAAB" w14:textId="77777777" w:rsidR="00E52D69" w:rsidRPr="00E52D69" w:rsidRDefault="00E52D69" w:rsidP="00E52D6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r-HR"/>
              </w:rPr>
              <w:t>Zlatar</w:t>
            </w:r>
          </w:p>
        </w:tc>
        <w:tc>
          <w:tcPr>
            <w:tcW w:w="57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4F75CD14" w14:textId="77777777" w:rsidR="00E52D69" w:rsidRPr="00E52D69" w:rsidRDefault="00E52D69" w:rsidP="00E52D6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</w:pPr>
            <w:r w:rsidRPr="00E52D69">
              <w:rPr>
                <w:rFonts w:ascii="Arial" w:eastAsia="Times New Roman" w:hAnsi="Arial" w:cs="Arial"/>
                <w:color w:val="000000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1B747FC2" w14:textId="77777777" w:rsidTr="00E52D69">
        <w:trPr>
          <w:trHeight w:val="1020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94A02B3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UKUPNO OS ZLATAR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756411A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30C6580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1D9EBE49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DF6C7BD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F5999F8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  <w:tr w:rsidR="00E52D69" w:rsidRPr="00E52D69" w14:paraId="03D754B6" w14:textId="77777777" w:rsidTr="00E52D69">
        <w:trPr>
          <w:trHeight w:val="1560"/>
        </w:trPr>
        <w:tc>
          <w:tcPr>
            <w:tcW w:w="3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05496"/>
            <w:vAlign w:val="center"/>
            <w:hideMark/>
          </w:tcPr>
          <w:p w14:paraId="5F5605F3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lang w:val="hr-HR"/>
              </w:rPr>
              <w:t xml:space="preserve">Ukupno otvorenih zemljišnih knjiga (u cijelosti ili dijelovi)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22F1844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3C2AC23" w14:textId="266ED1B3" w:rsidR="00E52D69" w:rsidRPr="00E52D69" w:rsidRDefault="005E467F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hr-HR"/>
              </w:rPr>
              <w:t>598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3E52A6D7" w14:textId="77777777" w:rsidR="00E52D69" w:rsidRPr="00E52D69" w:rsidRDefault="00E52D69" w:rsidP="00E52D6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E52D6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hr-HR"/>
              </w:rPr>
              <w:t> </w:t>
            </w:r>
          </w:p>
        </w:tc>
      </w:tr>
    </w:tbl>
    <w:p w14:paraId="3D44BBB4" w14:textId="77777777" w:rsidR="00A66CA4" w:rsidRDefault="00A66CA4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2689CC69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19E8604B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6E7B6666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3EE01360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348874D6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54AEA914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5B80D8C0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647EBB9E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4F0F4645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28FA9781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3539B90C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48990F09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1B9E0F7A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4D6E6991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6F4FBE90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0EE0922A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5F39DF17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7707E824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28F04BC1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09E98CE5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564AFDF2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3D234DA2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14417A3B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7A87DD54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3717AE27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7FBB9988" w14:textId="77777777" w:rsidR="00391E6C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201BD9B5" w14:textId="77777777" w:rsidR="00391E6C" w:rsidRPr="00A66CA4" w:rsidRDefault="00391E6C" w:rsidP="00A66CA4">
      <w:pPr>
        <w:jc w:val="both"/>
        <w:rPr>
          <w:rFonts w:ascii="Arial" w:hAnsi="Arial" w:cs="Arial"/>
          <w:b/>
          <w:sz w:val="22"/>
          <w:szCs w:val="22"/>
        </w:rPr>
      </w:pPr>
    </w:p>
    <w:p w14:paraId="7DAA7C18" w14:textId="5BC19B4C" w:rsidR="003409BD" w:rsidRDefault="001065A5" w:rsidP="00BE6407">
      <w:pPr>
        <w:pStyle w:val="Naslov1"/>
        <w:jc w:val="both"/>
        <w:rPr>
          <w:rFonts w:asciiTheme="minorHAnsi" w:hAnsiTheme="minorHAnsi" w:cstheme="minorHAnsi"/>
          <w:sz w:val="24"/>
          <w:szCs w:val="24"/>
        </w:rPr>
      </w:pPr>
      <w:bookmarkStart w:id="63" w:name="_Toc161409334"/>
      <w:r w:rsidRPr="00391E6C">
        <w:rPr>
          <w:rFonts w:asciiTheme="minorHAnsi" w:hAnsiTheme="minorHAnsi" w:cstheme="minorHAnsi"/>
          <w:sz w:val="24"/>
          <w:szCs w:val="24"/>
        </w:rPr>
        <w:t>VIII</w:t>
      </w:r>
      <w:r w:rsidR="00196913" w:rsidRPr="00391E6C">
        <w:rPr>
          <w:rFonts w:asciiTheme="minorHAnsi" w:hAnsiTheme="minorHAnsi" w:cstheme="minorHAnsi"/>
          <w:sz w:val="24"/>
          <w:szCs w:val="24"/>
        </w:rPr>
        <w:t xml:space="preserve">. </w:t>
      </w:r>
      <w:r w:rsidR="005B0820" w:rsidRPr="00391E6C">
        <w:rPr>
          <w:rFonts w:asciiTheme="minorHAnsi" w:hAnsiTheme="minorHAnsi" w:cstheme="minorHAnsi"/>
          <w:sz w:val="24"/>
          <w:szCs w:val="24"/>
        </w:rPr>
        <w:t xml:space="preserve">ELEKTRONIČKO POSLOVANJE </w:t>
      </w:r>
      <w:r w:rsidR="00BE6407" w:rsidRPr="00391E6C">
        <w:rPr>
          <w:rFonts w:asciiTheme="minorHAnsi" w:hAnsiTheme="minorHAnsi" w:cstheme="minorHAnsi"/>
          <w:sz w:val="24"/>
          <w:szCs w:val="24"/>
        </w:rPr>
        <w:t xml:space="preserve">- </w:t>
      </w:r>
      <w:bookmarkEnd w:id="56"/>
      <w:bookmarkEnd w:id="57"/>
      <w:bookmarkEnd w:id="58"/>
      <w:r w:rsidR="00BE6407" w:rsidRPr="00391E6C">
        <w:rPr>
          <w:rFonts w:asciiTheme="minorHAnsi" w:hAnsiTheme="minorHAnsi" w:cstheme="minorHAnsi"/>
          <w:sz w:val="24"/>
          <w:szCs w:val="24"/>
        </w:rPr>
        <w:t>ZEMLJIŠNOKNJIŽNI PREDMETI OPĆINSKIH SUDOVA REPUBLIKE HRVATSKE.</w:t>
      </w:r>
      <w:bookmarkEnd w:id="63"/>
    </w:p>
    <w:p w14:paraId="73944AD1" w14:textId="77777777" w:rsidR="00391E6C" w:rsidRPr="00391E6C" w:rsidRDefault="00391E6C" w:rsidP="00391E6C"/>
    <w:p w14:paraId="5C4EFE6A" w14:textId="77777777" w:rsidR="00FB5404" w:rsidRPr="00391E6C" w:rsidRDefault="00FB5404" w:rsidP="00FB5404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2024. </w:t>
      </w:r>
      <w:proofErr w:type="spellStart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>ukupno</w:t>
      </w:r>
      <w:proofErr w:type="spellEnd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 </w:t>
      </w:r>
      <w:proofErr w:type="spellStart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>izdano</w:t>
      </w:r>
      <w:proofErr w:type="spellEnd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797.100 </w:t>
      </w:r>
      <w:proofErr w:type="spellStart"/>
      <w:r>
        <w:rPr>
          <w:rStyle w:val="Referencakomentara"/>
        </w:rPr>
        <w:t>Z</w:t>
      </w:r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>emljišnoknjižnih</w:t>
      </w:r>
      <w:proofErr w:type="spellEnd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>izvadaka</w:t>
      </w:r>
      <w:proofErr w:type="spellEnd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proofErr w:type="spellEnd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>predano</w:t>
      </w:r>
      <w:proofErr w:type="spellEnd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535.689 </w:t>
      </w:r>
      <w:proofErr w:type="spellStart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>prijedloga</w:t>
      </w:r>
      <w:proofErr w:type="spellEnd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>elektroničkim</w:t>
      </w:r>
      <w:proofErr w:type="spellEnd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>putem</w:t>
      </w:r>
      <w:proofErr w:type="spellEnd"/>
      <w:r w:rsidRPr="00391E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40659DB" w14:textId="77777777" w:rsidR="00271DD0" w:rsidRPr="00391E6C" w:rsidRDefault="00271DD0" w:rsidP="00110BC4">
      <w:pPr>
        <w:rPr>
          <w:rFonts w:asciiTheme="minorHAnsi" w:hAnsiTheme="minorHAnsi" w:cstheme="minorHAnsi"/>
          <w:sz w:val="22"/>
          <w:szCs w:val="22"/>
        </w:rPr>
      </w:pPr>
    </w:p>
    <w:p w14:paraId="32B20BB7" w14:textId="7EE6220B" w:rsidR="00CD110F" w:rsidRDefault="004A562F" w:rsidP="00473AE4">
      <w:pPr>
        <w:pStyle w:val="Opisslike"/>
      </w:pPr>
      <w:bookmarkStart w:id="64" w:name="_Toc505002675"/>
      <w:bookmarkStart w:id="65" w:name="_Toc505002761"/>
      <w:bookmarkStart w:id="66" w:name="_Toc63770343"/>
      <w:proofErr w:type="spellStart"/>
      <w:r w:rsidRPr="00391E6C">
        <w:rPr>
          <w:b/>
        </w:rPr>
        <w:t>Tablica</w:t>
      </w:r>
      <w:proofErr w:type="spellEnd"/>
      <w:r w:rsidRPr="00391E6C">
        <w:rPr>
          <w:b/>
        </w:rPr>
        <w:t xml:space="preserve"> </w:t>
      </w:r>
      <w:r w:rsidR="002A62DD" w:rsidRPr="00391E6C">
        <w:rPr>
          <w:b/>
        </w:rPr>
        <w:t>1</w:t>
      </w:r>
      <w:r w:rsidR="00391E6C">
        <w:rPr>
          <w:b/>
        </w:rPr>
        <w:t>4</w:t>
      </w:r>
      <w:r w:rsidR="00DF750C" w:rsidRPr="00391E6C">
        <w:rPr>
          <w:b/>
        </w:rPr>
        <w:t>.</w:t>
      </w:r>
      <w:r w:rsidR="00DF750C" w:rsidRPr="00391E6C">
        <w:t xml:space="preserve"> </w:t>
      </w:r>
      <w:r w:rsidRPr="00391E6C">
        <w:t xml:space="preserve"> </w:t>
      </w:r>
      <w:proofErr w:type="spellStart"/>
      <w:r w:rsidR="00A25037" w:rsidRPr="00391E6C">
        <w:t>Prik</w:t>
      </w:r>
      <w:r w:rsidR="003F1C91" w:rsidRPr="00391E6C">
        <w:t>az</w:t>
      </w:r>
      <w:proofErr w:type="spellEnd"/>
      <w:r w:rsidR="003F1C91" w:rsidRPr="00391E6C">
        <w:t xml:space="preserve"> </w:t>
      </w:r>
      <w:proofErr w:type="spellStart"/>
      <w:r w:rsidR="00963824" w:rsidRPr="00391E6C">
        <w:t>elektroničkog</w:t>
      </w:r>
      <w:proofErr w:type="spellEnd"/>
      <w:r w:rsidR="00963824" w:rsidRPr="00391E6C">
        <w:t xml:space="preserve"> </w:t>
      </w:r>
      <w:proofErr w:type="spellStart"/>
      <w:r w:rsidR="00963824" w:rsidRPr="00391E6C">
        <w:t>poslovanja</w:t>
      </w:r>
      <w:proofErr w:type="spellEnd"/>
      <w:r w:rsidR="00963824" w:rsidRPr="00391E6C">
        <w:t xml:space="preserve"> u 202</w:t>
      </w:r>
      <w:r w:rsidR="00056DFC" w:rsidRPr="00391E6C">
        <w:t>4</w:t>
      </w:r>
      <w:r w:rsidR="003F1C91" w:rsidRPr="00391E6C">
        <w:t>.</w:t>
      </w:r>
      <w:bookmarkEnd w:id="64"/>
      <w:bookmarkEnd w:id="65"/>
      <w:bookmarkEnd w:id="66"/>
    </w:p>
    <w:p w14:paraId="73782758" w14:textId="77777777" w:rsidR="00422E55" w:rsidRDefault="00422E55" w:rsidP="006D2A31">
      <w:pPr>
        <w:jc w:val="center"/>
      </w:pPr>
    </w:p>
    <w:tbl>
      <w:tblPr>
        <w:tblW w:w="4260" w:type="dxa"/>
        <w:tblInd w:w="2967" w:type="dxa"/>
        <w:tblLook w:val="04A0" w:firstRow="1" w:lastRow="0" w:firstColumn="1" w:lastColumn="0" w:noHBand="0" w:noVBand="1"/>
      </w:tblPr>
      <w:tblGrid>
        <w:gridCol w:w="2720"/>
        <w:gridCol w:w="1540"/>
      </w:tblGrid>
      <w:tr w:rsidR="00056DFC" w:rsidRPr="00391E6C" w14:paraId="6F02BF42" w14:textId="666F23EF" w:rsidTr="00056DFC">
        <w:trPr>
          <w:trHeight w:val="600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0E4386BF" w14:textId="77777777" w:rsidR="00391E6C" w:rsidRDefault="00391E6C" w:rsidP="00182E8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</w:pPr>
          </w:p>
          <w:p w14:paraId="09F3A2B5" w14:textId="707D3412" w:rsidR="00056DFC" w:rsidRPr="00391E6C" w:rsidRDefault="00056DFC" w:rsidP="00182E8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>Usluga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</w:tcPr>
          <w:p w14:paraId="55177148" w14:textId="77777777" w:rsidR="00056DFC" w:rsidRPr="00391E6C" w:rsidRDefault="00056DFC" w:rsidP="00182E8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</w:pPr>
          </w:p>
          <w:p w14:paraId="50C26C3A" w14:textId="060DA8F5" w:rsidR="00056DFC" w:rsidRPr="00391E6C" w:rsidRDefault="00056DFC" w:rsidP="00056DFC">
            <w:pP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>Ukupno 2024.</w:t>
            </w:r>
          </w:p>
        </w:tc>
      </w:tr>
      <w:tr w:rsidR="00056DFC" w:rsidRPr="00391E6C" w14:paraId="2E0EDADB" w14:textId="4DBED632" w:rsidTr="00056DF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577038CB" w14:textId="77777777" w:rsidR="00056DFC" w:rsidRPr="00391E6C" w:rsidRDefault="00056DFC" w:rsidP="00182E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Predano e-prijedloga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</w:tcPr>
          <w:p w14:paraId="2D2C0FEF" w14:textId="41423884" w:rsidR="00056DFC" w:rsidRPr="00391E6C" w:rsidRDefault="00BE190B" w:rsidP="00182E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535.689</w:t>
            </w:r>
          </w:p>
        </w:tc>
      </w:tr>
      <w:tr w:rsidR="00056DFC" w:rsidRPr="00391E6C" w14:paraId="0DC64BED" w14:textId="0E6C2084" w:rsidTr="00056DF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2E2"/>
            <w:noWrap/>
            <w:vAlign w:val="center"/>
            <w:hideMark/>
          </w:tcPr>
          <w:p w14:paraId="0AEED276" w14:textId="77777777" w:rsidR="00056DFC" w:rsidRPr="00391E6C" w:rsidRDefault="00056DFC" w:rsidP="00182E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Javni bilježnik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2E2"/>
          </w:tcPr>
          <w:p w14:paraId="65280F83" w14:textId="49CC14A1" w:rsidR="00056DFC" w:rsidRPr="00391E6C" w:rsidRDefault="00391E6C" w:rsidP="0012317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     </w:t>
            </w:r>
            <w:r w:rsidR="00F47B6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337.529</w:t>
            </w:r>
          </w:p>
        </w:tc>
      </w:tr>
      <w:tr w:rsidR="00056DFC" w:rsidRPr="00391E6C" w14:paraId="7E17AC17" w14:textId="4CE81132" w:rsidTr="00056DF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5B80FE" w14:textId="77777777" w:rsidR="00056DFC" w:rsidRPr="00391E6C" w:rsidRDefault="00056DFC" w:rsidP="00182E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DORH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E8879F" w14:textId="0D7BE5EF" w:rsidR="00056DFC" w:rsidRPr="00391E6C" w:rsidRDefault="00F47B65" w:rsidP="00182E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12.334</w:t>
            </w:r>
          </w:p>
        </w:tc>
      </w:tr>
      <w:tr w:rsidR="00056DFC" w:rsidRPr="00391E6C" w14:paraId="468FE309" w14:textId="5CA7E482" w:rsidTr="00056DF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2E2"/>
            <w:noWrap/>
            <w:vAlign w:val="center"/>
            <w:hideMark/>
          </w:tcPr>
          <w:p w14:paraId="6D31F0A7" w14:textId="77777777" w:rsidR="00056DFC" w:rsidRPr="00391E6C" w:rsidRDefault="00056DFC" w:rsidP="00182E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Odvjetnik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2E2"/>
          </w:tcPr>
          <w:p w14:paraId="2FF631E9" w14:textId="6FC5A5E2" w:rsidR="00056DFC" w:rsidRPr="00391E6C" w:rsidRDefault="00F47B65" w:rsidP="00182E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148.742</w:t>
            </w:r>
          </w:p>
        </w:tc>
      </w:tr>
      <w:tr w:rsidR="00056DFC" w:rsidRPr="00391E6C" w14:paraId="09154C59" w14:textId="12E57397" w:rsidTr="00056DF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05ABD6" w14:textId="77777777" w:rsidR="00056DFC" w:rsidRPr="00391E6C" w:rsidRDefault="00056DFC" w:rsidP="00182E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eSpis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902753" w14:textId="6AAEAA21" w:rsidR="00056DFC" w:rsidRPr="00391E6C" w:rsidRDefault="00F47B65" w:rsidP="00182E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37.084</w:t>
            </w:r>
          </w:p>
        </w:tc>
      </w:tr>
      <w:tr w:rsidR="00056DFC" w:rsidRPr="00391E6C" w14:paraId="6CBF03C6" w14:textId="404148DC" w:rsidTr="00056DF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1EA2D0" w14:textId="77777777" w:rsidR="00056DFC" w:rsidRPr="00391E6C" w:rsidRDefault="00056DFC" w:rsidP="00182E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94F21F" w14:textId="77777777" w:rsidR="00056DFC" w:rsidRPr="00391E6C" w:rsidRDefault="00056DFC" w:rsidP="00182E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</w:tr>
      <w:tr w:rsidR="00056DFC" w:rsidRPr="00391E6C" w14:paraId="2A370576" w14:textId="24194CB4" w:rsidTr="00056DF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700A888" w14:textId="77777777" w:rsidR="00056DFC" w:rsidRPr="00391E6C" w:rsidRDefault="00056DFC" w:rsidP="00182E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Ukupno izdano izvadaka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</w:tcPr>
          <w:p w14:paraId="79A06D21" w14:textId="097DB69B" w:rsidR="00056DFC" w:rsidRPr="00391E6C" w:rsidRDefault="00606DB6" w:rsidP="00182E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797.100</w:t>
            </w:r>
          </w:p>
        </w:tc>
      </w:tr>
      <w:tr w:rsidR="00056DFC" w:rsidRPr="00391E6C" w14:paraId="673D85C9" w14:textId="1A877FBB" w:rsidTr="00056DF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2E2"/>
            <w:noWrap/>
            <w:vAlign w:val="center"/>
            <w:hideMark/>
          </w:tcPr>
          <w:p w14:paraId="1BD9433B" w14:textId="77777777" w:rsidR="00056DFC" w:rsidRPr="00391E6C" w:rsidRDefault="00056DFC" w:rsidP="00182E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Javni bilježnik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2E2"/>
          </w:tcPr>
          <w:p w14:paraId="5B3BDC68" w14:textId="5E4DA161" w:rsidR="00056DFC" w:rsidRPr="00391E6C" w:rsidRDefault="00056DFC" w:rsidP="00182E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8.915</w:t>
            </w:r>
          </w:p>
        </w:tc>
      </w:tr>
      <w:tr w:rsidR="00056DFC" w:rsidRPr="00391E6C" w14:paraId="47EAEF88" w14:textId="228379D2" w:rsidTr="00056DF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426761" w14:textId="77777777" w:rsidR="00056DFC" w:rsidRPr="00391E6C" w:rsidRDefault="00056DFC" w:rsidP="00182E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e-Građani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52051" w14:textId="748FFBDC" w:rsidR="00056DFC" w:rsidRPr="00391E6C" w:rsidRDefault="00BE190B" w:rsidP="00182E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508.222</w:t>
            </w:r>
          </w:p>
        </w:tc>
      </w:tr>
      <w:tr w:rsidR="00056DFC" w:rsidRPr="00391E6C" w14:paraId="2BE2DED1" w14:textId="791591A6" w:rsidTr="00056DF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2E2"/>
            <w:noWrap/>
            <w:vAlign w:val="center"/>
            <w:hideMark/>
          </w:tcPr>
          <w:p w14:paraId="1AF3FCCA" w14:textId="77777777" w:rsidR="00056DFC" w:rsidRPr="00391E6C" w:rsidRDefault="00056DFC" w:rsidP="00182E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Odvjetnik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2E2"/>
          </w:tcPr>
          <w:p w14:paraId="4B817F6C" w14:textId="471AD698" w:rsidR="00056DFC" w:rsidRPr="00391E6C" w:rsidRDefault="00056DFC" w:rsidP="00182E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199.</w:t>
            </w:r>
            <w:r w:rsidR="00BE19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493</w:t>
            </w:r>
          </w:p>
        </w:tc>
      </w:tr>
      <w:tr w:rsidR="00056DFC" w:rsidRPr="00391E6C" w14:paraId="54828421" w14:textId="42021E49" w:rsidTr="00056DF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8ABB96" w14:textId="77777777" w:rsidR="00056DFC" w:rsidRPr="00391E6C" w:rsidRDefault="00056DFC" w:rsidP="00182E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Geodetski izvoditelj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50BE5E" w14:textId="3776E5F0" w:rsidR="00056DFC" w:rsidRPr="00391E6C" w:rsidRDefault="00056DFC" w:rsidP="00182E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35.201</w:t>
            </w:r>
          </w:p>
        </w:tc>
      </w:tr>
      <w:tr w:rsidR="00056DFC" w:rsidRPr="00182E88" w14:paraId="35E6BB27" w14:textId="42A412E9" w:rsidTr="00056DFC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2E2"/>
            <w:noWrap/>
            <w:vAlign w:val="center"/>
            <w:hideMark/>
          </w:tcPr>
          <w:p w14:paraId="2E13B869" w14:textId="77777777" w:rsidR="00056DFC" w:rsidRPr="00391E6C" w:rsidRDefault="00056DFC" w:rsidP="00182E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DORH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2E2"/>
          </w:tcPr>
          <w:p w14:paraId="2B764AAA" w14:textId="4F7A060B" w:rsidR="00056DFC" w:rsidRPr="00182E88" w:rsidRDefault="00056DFC" w:rsidP="00182E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391E6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45.269</w:t>
            </w:r>
          </w:p>
        </w:tc>
      </w:tr>
    </w:tbl>
    <w:p w14:paraId="21A2B492" w14:textId="77777777" w:rsidR="00CA709C" w:rsidRPr="004E76B0" w:rsidRDefault="00CA709C" w:rsidP="00CA709C">
      <w:pPr>
        <w:rPr>
          <w:color w:val="FF0000"/>
        </w:rPr>
      </w:pPr>
    </w:p>
    <w:p w14:paraId="79F6070C" w14:textId="77777777" w:rsidR="00A567BB" w:rsidRPr="00FF6697" w:rsidRDefault="00A567BB" w:rsidP="00C34D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795889" w14:textId="71B755B1" w:rsidR="00C332AC" w:rsidRPr="00FF6697" w:rsidRDefault="00C332AC" w:rsidP="00C34D20">
      <w:pPr>
        <w:jc w:val="both"/>
        <w:rPr>
          <w:rFonts w:asciiTheme="minorHAnsi" w:hAnsiTheme="minorHAnsi" w:cstheme="minorHAnsi"/>
          <w:sz w:val="22"/>
          <w:szCs w:val="22"/>
        </w:rPr>
      </w:pPr>
      <w:r w:rsidRPr="00654D16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654D16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4D1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4D16">
        <w:rPr>
          <w:rFonts w:asciiTheme="minorHAnsi" w:hAnsiTheme="minorHAnsi" w:cstheme="minorHAnsi"/>
          <w:sz w:val="22"/>
          <w:szCs w:val="22"/>
        </w:rPr>
        <w:t>prijedloge</w:t>
      </w:r>
      <w:proofErr w:type="spellEnd"/>
      <w:r w:rsidRPr="00654D16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654D16">
        <w:rPr>
          <w:rFonts w:asciiTheme="minorHAnsi" w:hAnsiTheme="minorHAnsi" w:cstheme="minorHAnsi"/>
          <w:sz w:val="22"/>
          <w:szCs w:val="22"/>
        </w:rPr>
        <w:t>upis</w:t>
      </w:r>
      <w:proofErr w:type="spellEnd"/>
      <w:r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4D16">
        <w:rPr>
          <w:rFonts w:asciiTheme="minorHAnsi" w:hAnsiTheme="minorHAnsi" w:cstheme="minorHAnsi"/>
          <w:sz w:val="22"/>
          <w:szCs w:val="22"/>
        </w:rPr>
        <w:t>pr</w:t>
      </w:r>
      <w:r w:rsidR="00F6162B" w:rsidRPr="00654D16">
        <w:rPr>
          <w:rFonts w:asciiTheme="minorHAnsi" w:hAnsiTheme="minorHAnsi" w:cstheme="minorHAnsi"/>
          <w:sz w:val="22"/>
          <w:szCs w:val="22"/>
        </w:rPr>
        <w:t>edane</w:t>
      </w:r>
      <w:proofErr w:type="spellEnd"/>
      <w:r w:rsidR="00A05874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05874" w:rsidRPr="00654D16">
        <w:rPr>
          <w:rFonts w:asciiTheme="minorHAnsi" w:hAnsiTheme="minorHAnsi" w:cstheme="minorHAnsi"/>
          <w:sz w:val="22"/>
          <w:szCs w:val="22"/>
        </w:rPr>
        <w:t>elektroničkim</w:t>
      </w:r>
      <w:proofErr w:type="spellEnd"/>
      <w:r w:rsidR="00A05874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05874" w:rsidRPr="00654D16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A05874" w:rsidRPr="00654D16">
        <w:rPr>
          <w:rFonts w:asciiTheme="minorHAnsi" w:hAnsiTheme="minorHAnsi" w:cstheme="minorHAnsi"/>
          <w:sz w:val="22"/>
          <w:szCs w:val="22"/>
        </w:rPr>
        <w:t xml:space="preserve"> u 202</w:t>
      </w:r>
      <w:r w:rsidR="0012317C" w:rsidRPr="00654D16">
        <w:rPr>
          <w:rFonts w:asciiTheme="minorHAnsi" w:hAnsiTheme="minorHAnsi" w:cstheme="minorHAnsi"/>
          <w:sz w:val="22"/>
          <w:szCs w:val="22"/>
        </w:rPr>
        <w:t>3</w:t>
      </w:r>
      <w:r w:rsidR="00A05874" w:rsidRPr="00654D16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="00A05874" w:rsidRPr="00654D16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="00A05874" w:rsidRPr="00654D1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A05874" w:rsidRPr="00654D16">
        <w:rPr>
          <w:rFonts w:asciiTheme="minorHAnsi" w:hAnsiTheme="minorHAnsi" w:cstheme="minorHAnsi"/>
          <w:sz w:val="22"/>
          <w:szCs w:val="22"/>
        </w:rPr>
        <w:t>ukupno</w:t>
      </w:r>
      <w:proofErr w:type="spellEnd"/>
      <w:r w:rsidR="00A05874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05874" w:rsidRPr="00654D16">
        <w:rPr>
          <w:rFonts w:asciiTheme="minorHAnsi" w:hAnsiTheme="minorHAnsi" w:cstheme="minorHAnsi"/>
          <w:sz w:val="22"/>
          <w:szCs w:val="22"/>
        </w:rPr>
        <w:t>predan</w:t>
      </w:r>
      <w:r w:rsidR="00220329" w:rsidRPr="00654D16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5E4C88" w:rsidRPr="00654D16">
        <w:rPr>
          <w:rFonts w:asciiTheme="minorHAnsi" w:hAnsiTheme="minorHAnsi" w:cstheme="minorHAnsi"/>
          <w:sz w:val="22"/>
          <w:szCs w:val="22"/>
        </w:rPr>
        <w:t xml:space="preserve"> </w:t>
      </w:r>
      <w:r w:rsidR="00A32EB9" w:rsidRPr="00654D16">
        <w:rPr>
          <w:rFonts w:asciiTheme="minorHAnsi" w:hAnsiTheme="minorHAnsi" w:cstheme="minorHAnsi"/>
          <w:sz w:val="22"/>
          <w:szCs w:val="22"/>
        </w:rPr>
        <w:t>510.766</w:t>
      </w:r>
      <w:r w:rsidR="00A05874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05874" w:rsidRPr="00654D16">
        <w:rPr>
          <w:rFonts w:asciiTheme="minorHAnsi" w:hAnsiTheme="minorHAnsi" w:cstheme="minorHAnsi"/>
          <w:sz w:val="22"/>
          <w:szCs w:val="22"/>
        </w:rPr>
        <w:t>prijedlog</w:t>
      </w:r>
      <w:r w:rsidR="00220329" w:rsidRPr="00654D16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05874" w:rsidRPr="00654D16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A05874" w:rsidRPr="00654D16">
        <w:rPr>
          <w:rFonts w:asciiTheme="minorHAnsi" w:hAnsiTheme="minorHAnsi" w:cstheme="minorHAnsi"/>
          <w:sz w:val="22"/>
          <w:szCs w:val="22"/>
        </w:rPr>
        <w:t>upis</w:t>
      </w:r>
      <w:proofErr w:type="spellEnd"/>
      <w:r w:rsidR="00A05874" w:rsidRPr="00654D16">
        <w:rPr>
          <w:rFonts w:asciiTheme="minorHAnsi" w:hAnsiTheme="minorHAnsi" w:cstheme="minorHAnsi"/>
          <w:sz w:val="22"/>
          <w:szCs w:val="22"/>
        </w:rPr>
        <w:t>, u 202</w:t>
      </w:r>
      <w:r w:rsidR="00A32EB9" w:rsidRPr="00654D16">
        <w:rPr>
          <w:rFonts w:asciiTheme="minorHAnsi" w:hAnsiTheme="minorHAnsi" w:cstheme="minorHAnsi"/>
          <w:sz w:val="22"/>
          <w:szCs w:val="22"/>
        </w:rPr>
        <w:t>4</w:t>
      </w:r>
      <w:r w:rsidR="000E46C8" w:rsidRPr="00654D16">
        <w:rPr>
          <w:rFonts w:asciiTheme="minorHAnsi" w:hAnsiTheme="minorHAnsi" w:cstheme="minorHAnsi"/>
          <w:sz w:val="22"/>
          <w:szCs w:val="22"/>
        </w:rPr>
        <w:t>. j</w:t>
      </w:r>
      <w:r w:rsidRPr="00654D16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Pr="00654D16">
        <w:rPr>
          <w:rFonts w:asciiTheme="minorHAnsi" w:hAnsiTheme="minorHAnsi" w:cstheme="minorHAnsi"/>
          <w:sz w:val="22"/>
          <w:szCs w:val="22"/>
        </w:rPr>
        <w:t>zabilježeno</w:t>
      </w:r>
      <w:proofErr w:type="spellEnd"/>
      <w:r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F0EDC" w:rsidRPr="00654D1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4D16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4D16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4D16">
        <w:rPr>
          <w:rFonts w:asciiTheme="minorHAnsi" w:hAnsiTheme="minorHAnsi" w:cstheme="minorHAnsi"/>
          <w:sz w:val="22"/>
          <w:szCs w:val="22"/>
        </w:rPr>
        <w:t>predanih</w:t>
      </w:r>
      <w:proofErr w:type="spellEnd"/>
      <w:r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4D16">
        <w:rPr>
          <w:rFonts w:asciiTheme="minorHAnsi" w:hAnsiTheme="minorHAnsi" w:cstheme="minorHAnsi"/>
          <w:sz w:val="22"/>
          <w:szCs w:val="22"/>
        </w:rPr>
        <w:t>elektroničkim</w:t>
      </w:r>
      <w:proofErr w:type="spellEnd"/>
      <w:r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54D16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654D16">
        <w:rPr>
          <w:rFonts w:asciiTheme="minorHAnsi" w:hAnsiTheme="minorHAnsi" w:cstheme="minorHAnsi"/>
          <w:sz w:val="22"/>
          <w:szCs w:val="22"/>
        </w:rPr>
        <w:t xml:space="preserve"> za </w:t>
      </w:r>
      <w:r w:rsidR="00CF0EDC" w:rsidRPr="00654D16">
        <w:rPr>
          <w:rFonts w:asciiTheme="minorHAnsi" w:hAnsiTheme="minorHAnsi" w:cstheme="minorHAnsi"/>
          <w:sz w:val="22"/>
          <w:szCs w:val="22"/>
        </w:rPr>
        <w:t>4,88</w:t>
      </w:r>
      <w:r w:rsidRPr="00654D16">
        <w:rPr>
          <w:rFonts w:asciiTheme="minorHAnsi" w:hAnsiTheme="minorHAnsi" w:cstheme="minorHAnsi"/>
          <w:sz w:val="22"/>
          <w:szCs w:val="22"/>
        </w:rPr>
        <w:t xml:space="preserve">%. </w:t>
      </w:r>
      <w:proofErr w:type="spellStart"/>
      <w:r w:rsidR="00A32EB9" w:rsidRPr="00654D16">
        <w:rPr>
          <w:rFonts w:asciiTheme="minorHAnsi" w:hAnsiTheme="minorHAnsi" w:cstheme="minorHAnsi"/>
          <w:sz w:val="22"/>
          <w:szCs w:val="22"/>
        </w:rPr>
        <w:t>Tijekom</w:t>
      </w:r>
      <w:proofErr w:type="spellEnd"/>
      <w:r w:rsidR="00A32EB9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2C2D34">
        <w:rPr>
          <w:rFonts w:asciiTheme="minorHAnsi" w:hAnsiTheme="minorHAnsi" w:cstheme="minorHAnsi"/>
          <w:sz w:val="22"/>
          <w:szCs w:val="22"/>
        </w:rPr>
        <w:t>sedam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 </w:t>
      </w:r>
      <w:r w:rsidR="00A32EB9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32EB9" w:rsidRPr="00654D16">
        <w:rPr>
          <w:rFonts w:asciiTheme="minorHAnsi" w:hAnsiTheme="minorHAnsi" w:cstheme="minorHAnsi"/>
          <w:sz w:val="22"/>
          <w:szCs w:val="22"/>
        </w:rPr>
        <w:t>mjeseci</w:t>
      </w:r>
      <w:proofErr w:type="spellEnd"/>
      <w:proofErr w:type="gram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siječanj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veljača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travanj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lipanj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srpanj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listopad</w:t>
      </w:r>
      <w:proofErr w:type="spellEnd"/>
      <w:r w:rsidR="002C2D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2D3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prosinac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) </w:t>
      </w:r>
      <w:r w:rsidR="00A32EB9" w:rsidRPr="00654D16">
        <w:rPr>
          <w:rFonts w:asciiTheme="minorHAnsi" w:hAnsiTheme="minorHAnsi" w:cstheme="minorHAnsi"/>
          <w:sz w:val="22"/>
          <w:szCs w:val="22"/>
        </w:rPr>
        <w:t xml:space="preserve">u 2024. </w:t>
      </w:r>
      <w:proofErr w:type="spellStart"/>
      <w:r w:rsidR="00A32EB9" w:rsidRPr="00654D16">
        <w:rPr>
          <w:rFonts w:asciiTheme="minorHAnsi" w:hAnsiTheme="minorHAnsi" w:cstheme="minorHAnsi"/>
          <w:sz w:val="22"/>
          <w:szCs w:val="22"/>
        </w:rPr>
        <w:t>zabilježeno</w:t>
      </w:r>
      <w:proofErr w:type="spellEnd"/>
      <w:r w:rsidR="00A32EB9" w:rsidRPr="00654D16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="00A32EB9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32EB9" w:rsidRPr="00654D16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A32EB9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32EB9" w:rsidRPr="00654D16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="00A32EB9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32EB9" w:rsidRPr="00654D16">
        <w:rPr>
          <w:rFonts w:asciiTheme="minorHAnsi" w:hAnsiTheme="minorHAnsi" w:cstheme="minorHAnsi"/>
          <w:sz w:val="22"/>
          <w:szCs w:val="22"/>
        </w:rPr>
        <w:t>predanih</w:t>
      </w:r>
      <w:proofErr w:type="spellEnd"/>
      <w:r w:rsidR="00A32EB9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32EB9" w:rsidRPr="00654D16">
        <w:rPr>
          <w:rFonts w:asciiTheme="minorHAnsi" w:hAnsiTheme="minorHAnsi" w:cstheme="minorHAnsi"/>
          <w:sz w:val="22"/>
          <w:szCs w:val="22"/>
        </w:rPr>
        <w:t>elektroničkim</w:t>
      </w:r>
      <w:proofErr w:type="spellEnd"/>
      <w:r w:rsidR="00A32EB9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32EB9" w:rsidRPr="00654D16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A32EB9" w:rsidRPr="00654D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 je u </w:t>
      </w:r>
      <w:r w:rsidR="002C2D34">
        <w:rPr>
          <w:rFonts w:asciiTheme="minorHAnsi" w:hAnsiTheme="minorHAnsi" w:cstheme="minorHAnsi"/>
          <w:sz w:val="22"/>
          <w:szCs w:val="22"/>
        </w:rPr>
        <w:t>pet</w:t>
      </w:r>
      <w:r w:rsidR="00654D16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mjeseci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ožujak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svibanj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kolovoz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rujan</w:t>
      </w:r>
      <w:proofErr w:type="spellEnd"/>
      <w:r w:rsidR="002C2D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C2D3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studeni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>) u 2024.</w:t>
      </w:r>
      <w:r w:rsidR="002F6C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zabilježeno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prijedloga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predanih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elektroničkim</w:t>
      </w:r>
      <w:proofErr w:type="spellEnd"/>
      <w:r w:rsidR="00654D16" w:rsidRPr="00654D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54D16" w:rsidRPr="00654D16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A32EB9" w:rsidRPr="00654D16">
        <w:rPr>
          <w:rFonts w:asciiTheme="minorHAnsi" w:hAnsiTheme="minorHAnsi" w:cstheme="minorHAnsi"/>
          <w:sz w:val="22"/>
          <w:szCs w:val="22"/>
        </w:rPr>
        <w:t>.</w:t>
      </w:r>
    </w:p>
    <w:p w14:paraId="66C2FD96" w14:textId="77777777" w:rsidR="00C332AC" w:rsidRPr="005A5C91" w:rsidRDefault="00C332AC" w:rsidP="00C34D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8763EB" w14:textId="4C7BF726" w:rsidR="00BE05AA" w:rsidRPr="00FD020E" w:rsidRDefault="00FD020E" w:rsidP="00473AE4">
      <w:pPr>
        <w:pStyle w:val="Opisslike"/>
      </w:pPr>
      <w:bookmarkStart w:id="67" w:name="_Hlk161408993"/>
      <w:bookmarkStart w:id="68" w:name="_Toc63771804"/>
      <w:bookmarkStart w:id="69" w:name="_Toc505002676"/>
      <w:bookmarkStart w:id="70" w:name="_Toc505002762"/>
      <w:proofErr w:type="spellStart"/>
      <w:r w:rsidRPr="00391E6C">
        <w:rPr>
          <w:b/>
        </w:rPr>
        <w:t>Grafikon</w:t>
      </w:r>
      <w:proofErr w:type="spellEnd"/>
      <w:r w:rsidRPr="00391E6C">
        <w:rPr>
          <w:b/>
        </w:rPr>
        <w:t xml:space="preserve"> </w:t>
      </w:r>
      <w:r w:rsidR="00BE6407" w:rsidRPr="00391E6C">
        <w:rPr>
          <w:b/>
        </w:rPr>
        <w:t>10</w:t>
      </w:r>
      <w:r w:rsidRPr="00391E6C">
        <w:rPr>
          <w:b/>
        </w:rPr>
        <w:t>.</w:t>
      </w:r>
      <w:r w:rsidRPr="00391E6C">
        <w:t xml:space="preserve"> </w:t>
      </w:r>
      <w:r w:rsidR="00BE05AA" w:rsidRPr="00391E6C">
        <w:t xml:space="preserve"> </w:t>
      </w:r>
      <w:proofErr w:type="spellStart"/>
      <w:r w:rsidR="00BE05AA" w:rsidRPr="00391E6C">
        <w:t>Mjesečni</w:t>
      </w:r>
      <w:proofErr w:type="spellEnd"/>
      <w:r w:rsidR="00BE05AA" w:rsidRPr="00391E6C">
        <w:t xml:space="preserve"> </w:t>
      </w:r>
      <w:proofErr w:type="spellStart"/>
      <w:r w:rsidR="00BE05AA" w:rsidRPr="00391E6C">
        <w:t>prikaz</w:t>
      </w:r>
      <w:proofErr w:type="spellEnd"/>
      <w:r w:rsidR="00BE05AA" w:rsidRPr="00391E6C">
        <w:t xml:space="preserve"> </w:t>
      </w:r>
      <w:proofErr w:type="spellStart"/>
      <w:r w:rsidR="00BE05AA" w:rsidRPr="00391E6C">
        <w:t>prijedloga</w:t>
      </w:r>
      <w:proofErr w:type="spellEnd"/>
      <w:r w:rsidR="00BE05AA" w:rsidRPr="00391E6C">
        <w:t xml:space="preserve"> za </w:t>
      </w:r>
      <w:proofErr w:type="spellStart"/>
      <w:r w:rsidR="00BE05AA" w:rsidRPr="00391E6C">
        <w:t>upis</w:t>
      </w:r>
      <w:proofErr w:type="spellEnd"/>
      <w:r w:rsidR="00BE05AA" w:rsidRPr="00391E6C">
        <w:t xml:space="preserve"> </w:t>
      </w:r>
      <w:r w:rsidR="002E20FD" w:rsidRPr="00391E6C">
        <w:t xml:space="preserve">u </w:t>
      </w:r>
      <w:proofErr w:type="spellStart"/>
      <w:r w:rsidR="002E20FD" w:rsidRPr="00391E6C">
        <w:t>zemljišnu</w:t>
      </w:r>
      <w:proofErr w:type="spellEnd"/>
      <w:r w:rsidR="002E20FD" w:rsidRPr="00391E6C">
        <w:t xml:space="preserve"> </w:t>
      </w:r>
      <w:proofErr w:type="spellStart"/>
      <w:r w:rsidR="002E20FD" w:rsidRPr="00391E6C">
        <w:t>knjigu</w:t>
      </w:r>
      <w:proofErr w:type="spellEnd"/>
      <w:r w:rsidR="002E20FD" w:rsidRPr="00391E6C">
        <w:t xml:space="preserve"> </w:t>
      </w:r>
      <w:proofErr w:type="spellStart"/>
      <w:r w:rsidR="00BE05AA" w:rsidRPr="00391E6C">
        <w:t>predanih</w:t>
      </w:r>
      <w:proofErr w:type="spellEnd"/>
      <w:r w:rsidR="00BE05AA" w:rsidRPr="00391E6C">
        <w:t xml:space="preserve"> </w:t>
      </w:r>
      <w:proofErr w:type="spellStart"/>
      <w:r w:rsidR="00BE05AA" w:rsidRPr="00391E6C">
        <w:t>elek</w:t>
      </w:r>
      <w:r w:rsidR="0097347B" w:rsidRPr="00391E6C">
        <w:t>troničkim</w:t>
      </w:r>
      <w:proofErr w:type="spellEnd"/>
      <w:r w:rsidR="0097347B" w:rsidRPr="00391E6C">
        <w:t xml:space="preserve"> </w:t>
      </w:r>
      <w:proofErr w:type="spellStart"/>
      <w:r w:rsidR="0097347B" w:rsidRPr="00391E6C">
        <w:t>putem</w:t>
      </w:r>
      <w:proofErr w:type="spellEnd"/>
      <w:r w:rsidR="0097347B" w:rsidRPr="00391E6C">
        <w:t xml:space="preserve"> u </w:t>
      </w:r>
      <w:proofErr w:type="spellStart"/>
      <w:r w:rsidR="0097347B" w:rsidRPr="00391E6C">
        <w:t>odnosu</w:t>
      </w:r>
      <w:proofErr w:type="spellEnd"/>
      <w:r w:rsidR="0097347B" w:rsidRPr="00391E6C">
        <w:t xml:space="preserve"> </w:t>
      </w:r>
      <w:proofErr w:type="spellStart"/>
      <w:r w:rsidR="0097347B" w:rsidRPr="00391E6C">
        <w:t>na</w:t>
      </w:r>
      <w:proofErr w:type="spellEnd"/>
      <w:r w:rsidR="0097347B" w:rsidRPr="00391E6C">
        <w:t xml:space="preserve"> 202</w:t>
      </w:r>
      <w:bookmarkEnd w:id="67"/>
      <w:r w:rsidR="00A32EB9" w:rsidRPr="00391E6C">
        <w:t>3</w:t>
      </w:r>
      <w:r w:rsidR="00BE05AA" w:rsidRPr="00391E6C">
        <w:t>.</w:t>
      </w:r>
      <w:bookmarkEnd w:id="68"/>
    </w:p>
    <w:p w14:paraId="221114F3" w14:textId="78F7A9DC" w:rsidR="000070DE" w:rsidRDefault="00E61811" w:rsidP="00473AE4">
      <w:pPr>
        <w:pStyle w:val="Opisslike"/>
      </w:pPr>
      <w:r>
        <w:rPr>
          <w:noProof/>
          <w:lang w:val="hr-HR"/>
        </w:rPr>
        <w:drawing>
          <wp:anchor distT="0" distB="0" distL="114300" distR="114300" simplePos="0" relativeHeight="251669504" behindDoc="0" locked="0" layoutInCell="1" allowOverlap="1" wp14:anchorId="00D01881" wp14:editId="55348D7D">
            <wp:simplePos x="0" y="0"/>
            <wp:positionH relativeFrom="column">
              <wp:posOffset>796290</wp:posOffset>
            </wp:positionH>
            <wp:positionV relativeFrom="paragraph">
              <wp:posOffset>155575</wp:posOffset>
            </wp:positionV>
            <wp:extent cx="4818380" cy="2743200"/>
            <wp:effectExtent l="0" t="0" r="1270" b="0"/>
            <wp:wrapTopAndBottom/>
            <wp:docPr id="14" name="Grafikon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p w14:paraId="5A4AB3AF" w14:textId="77777777" w:rsidR="00AC0AC9" w:rsidRDefault="00AC0AC9" w:rsidP="00473AE4">
      <w:pPr>
        <w:pStyle w:val="Opisslike"/>
      </w:pPr>
    </w:p>
    <w:p w14:paraId="4C1BD720" w14:textId="71774B34" w:rsidR="00C77936" w:rsidRPr="00473AE4" w:rsidRDefault="00C77936" w:rsidP="00473AE4">
      <w:pPr>
        <w:pStyle w:val="Opisslike"/>
      </w:pPr>
      <w:proofErr w:type="spellStart"/>
      <w:r w:rsidRPr="00473AE4">
        <w:t>Analizom</w:t>
      </w:r>
      <w:proofErr w:type="spellEnd"/>
      <w:r w:rsidRPr="00473AE4">
        <w:t xml:space="preserve"> </w:t>
      </w:r>
      <w:proofErr w:type="spellStart"/>
      <w:r w:rsidRPr="00473AE4">
        <w:t>podataka</w:t>
      </w:r>
      <w:proofErr w:type="spellEnd"/>
      <w:r w:rsidRPr="00473AE4">
        <w:t xml:space="preserve"> </w:t>
      </w:r>
      <w:proofErr w:type="spellStart"/>
      <w:r w:rsidRPr="00473AE4">
        <w:t>vidlji</w:t>
      </w:r>
      <w:r w:rsidR="00331710" w:rsidRPr="00473AE4">
        <w:t>vo</w:t>
      </w:r>
      <w:proofErr w:type="spellEnd"/>
      <w:r w:rsidR="00331710" w:rsidRPr="00473AE4">
        <w:t xml:space="preserve"> je da je </w:t>
      </w:r>
      <w:proofErr w:type="spellStart"/>
      <w:r w:rsidR="00331710" w:rsidRPr="00473AE4">
        <w:t>najveći</w:t>
      </w:r>
      <w:proofErr w:type="spellEnd"/>
      <w:r w:rsidR="00331710" w:rsidRPr="00473AE4">
        <w:t xml:space="preserve"> </w:t>
      </w:r>
      <w:proofErr w:type="spellStart"/>
      <w:r w:rsidR="00331710" w:rsidRPr="00473AE4">
        <w:t>broj</w:t>
      </w:r>
      <w:proofErr w:type="spellEnd"/>
      <w:r w:rsidR="00331710" w:rsidRPr="00473AE4">
        <w:t xml:space="preserve"> </w:t>
      </w:r>
      <w:proofErr w:type="spellStart"/>
      <w:r w:rsidR="00331710" w:rsidRPr="00473AE4">
        <w:t>prijedl</w:t>
      </w:r>
      <w:r w:rsidRPr="00473AE4">
        <w:t>oga</w:t>
      </w:r>
      <w:proofErr w:type="spellEnd"/>
      <w:r w:rsidRPr="00473AE4">
        <w:t xml:space="preserve"> za </w:t>
      </w:r>
      <w:proofErr w:type="spellStart"/>
      <w:r w:rsidRPr="00473AE4">
        <w:t>upis</w:t>
      </w:r>
      <w:proofErr w:type="spellEnd"/>
      <w:r w:rsidRPr="00473AE4">
        <w:t xml:space="preserve"> </w:t>
      </w:r>
      <w:proofErr w:type="spellStart"/>
      <w:r w:rsidRPr="00473AE4">
        <w:t>elektroničkim</w:t>
      </w:r>
      <w:proofErr w:type="spellEnd"/>
      <w:r w:rsidRPr="00473AE4">
        <w:t xml:space="preserve"> </w:t>
      </w:r>
      <w:proofErr w:type="spellStart"/>
      <w:r w:rsidRPr="00473AE4">
        <w:t>putem</w:t>
      </w:r>
      <w:proofErr w:type="spellEnd"/>
      <w:r w:rsidRPr="00473AE4">
        <w:t xml:space="preserve"> </w:t>
      </w:r>
      <w:proofErr w:type="spellStart"/>
      <w:r w:rsidRPr="00473AE4">
        <w:t>podnesen</w:t>
      </w:r>
      <w:proofErr w:type="spellEnd"/>
      <w:r w:rsidRPr="00473AE4">
        <w:t xml:space="preserve"> </w:t>
      </w:r>
      <w:proofErr w:type="spellStart"/>
      <w:r w:rsidRPr="00473AE4">
        <w:t>od</w:t>
      </w:r>
      <w:proofErr w:type="spellEnd"/>
      <w:r w:rsidRPr="00473AE4">
        <w:t xml:space="preserve"> </w:t>
      </w:r>
      <w:proofErr w:type="spellStart"/>
      <w:r w:rsidRPr="00473AE4">
        <w:t>strane</w:t>
      </w:r>
      <w:proofErr w:type="spellEnd"/>
      <w:r w:rsidR="00A05874" w:rsidRPr="00473AE4">
        <w:t xml:space="preserve"> </w:t>
      </w:r>
      <w:proofErr w:type="spellStart"/>
      <w:r w:rsidR="00A05874" w:rsidRPr="00473AE4">
        <w:t>javnih</w:t>
      </w:r>
      <w:proofErr w:type="spellEnd"/>
      <w:r w:rsidR="00A05874" w:rsidRPr="00473AE4">
        <w:t xml:space="preserve"> </w:t>
      </w:r>
      <w:proofErr w:type="spellStart"/>
      <w:r w:rsidR="00A05874" w:rsidRPr="00473AE4">
        <w:t>bilježnika</w:t>
      </w:r>
      <w:proofErr w:type="spellEnd"/>
      <w:r w:rsidR="00A05874" w:rsidRPr="00473AE4">
        <w:t xml:space="preserve"> (</w:t>
      </w:r>
      <w:r w:rsidR="0003258B">
        <w:t>63,01</w:t>
      </w:r>
      <w:r w:rsidR="005248C2" w:rsidRPr="00473AE4">
        <w:t xml:space="preserve">%) </w:t>
      </w:r>
      <w:proofErr w:type="spellStart"/>
      <w:r w:rsidR="005248C2" w:rsidRPr="00473AE4">
        <w:t>te</w:t>
      </w:r>
      <w:proofErr w:type="spellEnd"/>
      <w:r w:rsidR="005248C2" w:rsidRPr="00473AE4">
        <w:t xml:space="preserve"> </w:t>
      </w:r>
      <w:proofErr w:type="spellStart"/>
      <w:r w:rsidR="00C0081C" w:rsidRPr="00473AE4">
        <w:t>potom</w:t>
      </w:r>
      <w:proofErr w:type="spellEnd"/>
      <w:r w:rsidR="00C0081C" w:rsidRPr="00473AE4">
        <w:t xml:space="preserve"> </w:t>
      </w:r>
      <w:proofErr w:type="spellStart"/>
      <w:r w:rsidR="00C0081C" w:rsidRPr="00473AE4">
        <w:t>od</w:t>
      </w:r>
      <w:proofErr w:type="spellEnd"/>
      <w:r w:rsidR="00C0081C" w:rsidRPr="00473AE4">
        <w:t xml:space="preserve"> </w:t>
      </w:r>
      <w:proofErr w:type="spellStart"/>
      <w:r w:rsidR="00C0081C" w:rsidRPr="00473AE4">
        <w:t>strane</w:t>
      </w:r>
      <w:proofErr w:type="spellEnd"/>
      <w:r w:rsidR="00C0081C" w:rsidRPr="00473AE4">
        <w:t xml:space="preserve"> </w:t>
      </w:r>
      <w:proofErr w:type="spellStart"/>
      <w:r w:rsidR="00C0081C" w:rsidRPr="00473AE4">
        <w:t>odvjetnika</w:t>
      </w:r>
      <w:proofErr w:type="spellEnd"/>
      <w:r w:rsidR="00C0081C" w:rsidRPr="00473AE4">
        <w:t xml:space="preserve"> (</w:t>
      </w:r>
      <w:r w:rsidR="0003258B">
        <w:t>27,77</w:t>
      </w:r>
      <w:r w:rsidR="003E77BA" w:rsidRPr="00473AE4">
        <w:t>%)</w:t>
      </w:r>
      <w:r w:rsidR="00C0081C" w:rsidRPr="00473AE4">
        <w:t xml:space="preserve">, </w:t>
      </w:r>
      <w:proofErr w:type="spellStart"/>
      <w:r w:rsidR="00C0081C" w:rsidRPr="00473AE4">
        <w:t>eSpisa</w:t>
      </w:r>
      <w:proofErr w:type="spellEnd"/>
      <w:r w:rsidR="00C0081C" w:rsidRPr="00473AE4">
        <w:t xml:space="preserve"> (</w:t>
      </w:r>
      <w:r w:rsidR="0003258B">
        <w:t>6,92</w:t>
      </w:r>
      <w:r w:rsidR="00C0081C" w:rsidRPr="00473AE4">
        <w:t xml:space="preserve">%) </w:t>
      </w:r>
      <w:proofErr w:type="spellStart"/>
      <w:r w:rsidR="00C0081C" w:rsidRPr="00473AE4">
        <w:t>i</w:t>
      </w:r>
      <w:proofErr w:type="spellEnd"/>
      <w:r w:rsidR="00C0081C" w:rsidRPr="00473AE4">
        <w:t xml:space="preserve"> DORH-a (</w:t>
      </w:r>
      <w:r w:rsidR="0003258B">
        <w:t>2,30</w:t>
      </w:r>
      <w:r w:rsidR="005248C2" w:rsidRPr="00473AE4">
        <w:t xml:space="preserve">%). </w:t>
      </w:r>
    </w:p>
    <w:p w14:paraId="7DDD9287" w14:textId="77777777" w:rsidR="00C0081C" w:rsidRPr="00391E6C" w:rsidRDefault="00C0081C" w:rsidP="00C0081C"/>
    <w:p w14:paraId="6318C183" w14:textId="77777777" w:rsidR="00C77936" w:rsidRPr="0093464A" w:rsidRDefault="00C77936" w:rsidP="00473AE4">
      <w:pPr>
        <w:pStyle w:val="Opisslike"/>
        <w:rPr>
          <w:highlight w:val="green"/>
        </w:rPr>
      </w:pPr>
    </w:p>
    <w:p w14:paraId="4C251804" w14:textId="21362232" w:rsidR="00A561EB" w:rsidRPr="00935DBD" w:rsidRDefault="00935DBD" w:rsidP="00473AE4">
      <w:pPr>
        <w:pStyle w:val="Opisslike"/>
      </w:pPr>
      <w:bookmarkStart w:id="71" w:name="_Toc63771805"/>
      <w:bookmarkStart w:id="72" w:name="_Hlk161409003"/>
      <w:proofErr w:type="spellStart"/>
      <w:r w:rsidRPr="00391E6C">
        <w:rPr>
          <w:b/>
        </w:rPr>
        <w:t>Grafikon</w:t>
      </w:r>
      <w:proofErr w:type="spellEnd"/>
      <w:r w:rsidR="004D0358" w:rsidRPr="00391E6C">
        <w:rPr>
          <w:b/>
        </w:rPr>
        <w:t xml:space="preserve"> 1</w:t>
      </w:r>
      <w:r w:rsidR="00BE6407" w:rsidRPr="00391E6C">
        <w:rPr>
          <w:b/>
        </w:rPr>
        <w:t>1</w:t>
      </w:r>
      <w:r w:rsidR="00B63194" w:rsidRPr="00391E6C">
        <w:rPr>
          <w:b/>
        </w:rPr>
        <w:t>.</w:t>
      </w:r>
      <w:r w:rsidR="00B63194" w:rsidRPr="00391E6C">
        <w:t xml:space="preserve"> </w:t>
      </w:r>
      <w:bookmarkStart w:id="73" w:name="_Hlk158891197"/>
      <w:proofErr w:type="spellStart"/>
      <w:r w:rsidR="004854E2" w:rsidRPr="00391E6C">
        <w:t>Prikaz</w:t>
      </w:r>
      <w:proofErr w:type="spellEnd"/>
      <w:r w:rsidR="004854E2" w:rsidRPr="00391E6C">
        <w:t xml:space="preserve"> </w:t>
      </w:r>
      <w:proofErr w:type="spellStart"/>
      <w:r w:rsidR="00923AA2" w:rsidRPr="00391E6C">
        <w:t>prijedloga</w:t>
      </w:r>
      <w:proofErr w:type="spellEnd"/>
      <w:r w:rsidR="00923AA2" w:rsidRPr="00391E6C">
        <w:t xml:space="preserve"> za </w:t>
      </w:r>
      <w:proofErr w:type="spellStart"/>
      <w:r w:rsidR="00923AA2" w:rsidRPr="00391E6C">
        <w:t>upis</w:t>
      </w:r>
      <w:proofErr w:type="spellEnd"/>
      <w:r w:rsidR="00923AA2" w:rsidRPr="00391E6C">
        <w:t xml:space="preserve"> u </w:t>
      </w:r>
      <w:proofErr w:type="spellStart"/>
      <w:r w:rsidR="00923AA2" w:rsidRPr="00391E6C">
        <w:t>zemljišnu</w:t>
      </w:r>
      <w:proofErr w:type="spellEnd"/>
      <w:r w:rsidR="00923AA2" w:rsidRPr="00391E6C">
        <w:t xml:space="preserve"> </w:t>
      </w:r>
      <w:proofErr w:type="spellStart"/>
      <w:r w:rsidR="00923AA2" w:rsidRPr="00391E6C">
        <w:t>knjigu</w:t>
      </w:r>
      <w:proofErr w:type="spellEnd"/>
      <w:r w:rsidR="00923AA2" w:rsidRPr="00391E6C">
        <w:t xml:space="preserve"> </w:t>
      </w:r>
      <w:proofErr w:type="spellStart"/>
      <w:r w:rsidR="00923AA2" w:rsidRPr="00391E6C">
        <w:t>predanih</w:t>
      </w:r>
      <w:proofErr w:type="spellEnd"/>
      <w:r w:rsidR="00923AA2" w:rsidRPr="00391E6C">
        <w:t xml:space="preserve"> </w:t>
      </w:r>
      <w:proofErr w:type="spellStart"/>
      <w:r w:rsidR="00923AA2" w:rsidRPr="00391E6C">
        <w:t>elektroničkim</w:t>
      </w:r>
      <w:proofErr w:type="spellEnd"/>
      <w:r w:rsidR="00923AA2" w:rsidRPr="00391E6C">
        <w:t xml:space="preserve"> </w:t>
      </w:r>
      <w:proofErr w:type="spellStart"/>
      <w:r w:rsidR="00923AA2" w:rsidRPr="00391E6C">
        <w:t>putem</w:t>
      </w:r>
      <w:proofErr w:type="spellEnd"/>
      <w:r w:rsidR="004854E2" w:rsidRPr="00391E6C">
        <w:t xml:space="preserve"> po </w:t>
      </w:r>
      <w:proofErr w:type="spellStart"/>
      <w:r w:rsidR="004854E2" w:rsidRPr="00391E6C">
        <w:t>ovlaštenim</w:t>
      </w:r>
      <w:proofErr w:type="spellEnd"/>
      <w:r w:rsidR="004854E2" w:rsidRPr="00391E6C">
        <w:t xml:space="preserve"> </w:t>
      </w:r>
      <w:proofErr w:type="spellStart"/>
      <w:r w:rsidR="004854E2" w:rsidRPr="00391E6C">
        <w:t>korisnicima</w:t>
      </w:r>
      <w:bookmarkEnd w:id="71"/>
      <w:bookmarkEnd w:id="73"/>
      <w:proofErr w:type="spellEnd"/>
      <w:r w:rsidR="0051066B" w:rsidRPr="00391E6C">
        <w:t xml:space="preserve"> u 202</w:t>
      </w:r>
      <w:bookmarkEnd w:id="72"/>
      <w:r w:rsidR="00D22D0E" w:rsidRPr="00391E6C">
        <w:t>4</w:t>
      </w:r>
      <w:r w:rsidR="0051066B" w:rsidRPr="00391E6C">
        <w:t>.</w:t>
      </w:r>
      <w:r w:rsidR="0051066B">
        <w:t xml:space="preserve"> </w:t>
      </w:r>
    </w:p>
    <w:p w14:paraId="46172FDD" w14:textId="77777777" w:rsidR="00781AA3" w:rsidRPr="00781AA3" w:rsidRDefault="00781AA3" w:rsidP="00473AE4">
      <w:pPr>
        <w:pStyle w:val="Opisslike"/>
      </w:pPr>
    </w:p>
    <w:p w14:paraId="0294146B" w14:textId="67FE3C94" w:rsidR="005E113F" w:rsidRPr="007118D3" w:rsidRDefault="00E83A71" w:rsidP="00473AE4">
      <w:pPr>
        <w:pStyle w:val="Opisslike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F66ED4F" wp14:editId="3CDAE7A1">
            <wp:simplePos x="0" y="0"/>
            <wp:positionH relativeFrom="column">
              <wp:posOffset>450215</wp:posOffset>
            </wp:positionH>
            <wp:positionV relativeFrom="paragraph">
              <wp:posOffset>3175</wp:posOffset>
            </wp:positionV>
            <wp:extent cx="5486400" cy="3200400"/>
            <wp:effectExtent l="0" t="0" r="0" b="0"/>
            <wp:wrapThrough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hrough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</w:p>
    <w:p w14:paraId="05E00C44" w14:textId="77777777" w:rsidR="00995962" w:rsidRDefault="00995962" w:rsidP="00473AE4">
      <w:pPr>
        <w:pStyle w:val="Opisslike"/>
      </w:pPr>
    </w:p>
    <w:p w14:paraId="7F433371" w14:textId="77777777" w:rsidR="00D4406C" w:rsidRPr="00FF6697" w:rsidRDefault="00D4406C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094C7" w14:textId="23460211" w:rsidR="00DA030B" w:rsidRDefault="00D4406C" w:rsidP="00D4406C">
      <w:pPr>
        <w:jc w:val="both"/>
        <w:rPr>
          <w:rFonts w:asciiTheme="minorHAnsi" w:hAnsiTheme="minorHAnsi" w:cstheme="minorHAnsi"/>
          <w:sz w:val="22"/>
          <w:szCs w:val="22"/>
        </w:rPr>
      </w:pPr>
      <w:r w:rsidRPr="00FF66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3536B4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9C4BF5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99026B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671546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105320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D1443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F81AC7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9EF78E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AAF09F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24F2AE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6522AA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FCAF3E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D25B5C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4ABED9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3D4ACA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64E284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3E80EF" w14:textId="77777777" w:rsidR="00DA030B" w:rsidRDefault="00DA030B" w:rsidP="00D440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19635C" w14:textId="15FEED98" w:rsidR="00D4406C" w:rsidRPr="00FF6697" w:rsidRDefault="00506149" w:rsidP="00D4406C">
      <w:pPr>
        <w:jc w:val="both"/>
        <w:rPr>
          <w:rFonts w:asciiTheme="minorHAnsi" w:hAnsiTheme="minorHAnsi" w:cstheme="minorHAnsi"/>
          <w:sz w:val="22"/>
          <w:szCs w:val="22"/>
        </w:rPr>
      </w:pPr>
      <w:r w:rsidRPr="00391E6C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="00D4406C" w:rsidRPr="00391E6C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="00D4406C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406C" w:rsidRPr="00391E6C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D4406C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406C" w:rsidRPr="00391E6C">
        <w:rPr>
          <w:rFonts w:asciiTheme="minorHAnsi" w:hAnsiTheme="minorHAnsi" w:cstheme="minorHAnsi"/>
          <w:sz w:val="22"/>
          <w:szCs w:val="22"/>
        </w:rPr>
        <w:t>izdane</w:t>
      </w:r>
      <w:proofErr w:type="spellEnd"/>
      <w:r w:rsidR="00D4406C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406C" w:rsidRPr="00391E6C">
        <w:rPr>
          <w:rFonts w:asciiTheme="minorHAnsi" w:hAnsiTheme="minorHAnsi" w:cstheme="minorHAnsi"/>
          <w:sz w:val="22"/>
          <w:szCs w:val="22"/>
        </w:rPr>
        <w:t>zemljišnoknjižne</w:t>
      </w:r>
      <w:proofErr w:type="spellEnd"/>
      <w:r w:rsidR="00D4406C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406C" w:rsidRPr="00391E6C">
        <w:rPr>
          <w:rFonts w:asciiTheme="minorHAnsi" w:hAnsiTheme="minorHAnsi" w:cstheme="minorHAnsi"/>
          <w:sz w:val="22"/>
          <w:szCs w:val="22"/>
        </w:rPr>
        <w:t>iz</w:t>
      </w:r>
      <w:r w:rsidR="00C0081C" w:rsidRPr="00391E6C">
        <w:rPr>
          <w:rFonts w:asciiTheme="minorHAnsi" w:hAnsiTheme="minorHAnsi" w:cstheme="minorHAnsi"/>
          <w:sz w:val="22"/>
          <w:szCs w:val="22"/>
        </w:rPr>
        <w:t>vatke</w:t>
      </w:r>
      <w:proofErr w:type="spellEnd"/>
      <w:r w:rsidR="00C0081C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0081C" w:rsidRPr="00391E6C">
        <w:rPr>
          <w:rFonts w:asciiTheme="minorHAnsi" w:hAnsiTheme="minorHAnsi" w:cstheme="minorHAnsi"/>
          <w:sz w:val="22"/>
          <w:szCs w:val="22"/>
        </w:rPr>
        <w:t>elektroničkim</w:t>
      </w:r>
      <w:proofErr w:type="spellEnd"/>
      <w:r w:rsidR="00C0081C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0081C" w:rsidRPr="00391E6C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C0081C" w:rsidRPr="00391E6C">
        <w:rPr>
          <w:rFonts w:asciiTheme="minorHAnsi" w:hAnsiTheme="minorHAnsi" w:cstheme="minorHAnsi"/>
          <w:sz w:val="22"/>
          <w:szCs w:val="22"/>
        </w:rPr>
        <w:t xml:space="preserve"> u 202</w:t>
      </w:r>
      <w:r w:rsidR="0093464A" w:rsidRPr="00391E6C">
        <w:rPr>
          <w:rFonts w:asciiTheme="minorHAnsi" w:hAnsiTheme="minorHAnsi" w:cstheme="minorHAnsi"/>
          <w:sz w:val="22"/>
          <w:szCs w:val="22"/>
        </w:rPr>
        <w:t>3</w:t>
      </w:r>
      <w:r w:rsidR="00D4406C" w:rsidRPr="00391E6C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="00D4406C" w:rsidRPr="00391E6C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="00D4406C" w:rsidRPr="00391E6C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D4406C" w:rsidRPr="00391E6C">
        <w:rPr>
          <w:rFonts w:asciiTheme="minorHAnsi" w:hAnsiTheme="minorHAnsi" w:cstheme="minorHAnsi"/>
          <w:sz w:val="22"/>
          <w:szCs w:val="22"/>
        </w:rPr>
        <w:t>ukupn</w:t>
      </w:r>
      <w:r w:rsidR="00940C19" w:rsidRPr="00391E6C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940C19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0C19" w:rsidRPr="00391E6C">
        <w:rPr>
          <w:rFonts w:asciiTheme="minorHAnsi" w:hAnsiTheme="minorHAnsi" w:cstheme="minorHAnsi"/>
          <w:sz w:val="22"/>
          <w:szCs w:val="22"/>
        </w:rPr>
        <w:t>izdano</w:t>
      </w:r>
      <w:proofErr w:type="spellEnd"/>
      <w:r w:rsidR="00C0081C" w:rsidRPr="00391E6C">
        <w:rPr>
          <w:rFonts w:asciiTheme="minorHAnsi" w:hAnsiTheme="minorHAnsi" w:cstheme="minorHAnsi"/>
          <w:sz w:val="22"/>
          <w:szCs w:val="22"/>
        </w:rPr>
        <w:t xml:space="preserve"> </w:t>
      </w:r>
      <w:r w:rsidR="0093464A" w:rsidRPr="00391E6C">
        <w:rPr>
          <w:rFonts w:asciiTheme="minorHAnsi" w:hAnsiTheme="minorHAnsi" w:cstheme="minorHAnsi"/>
          <w:sz w:val="22"/>
          <w:szCs w:val="22"/>
        </w:rPr>
        <w:t>7</w:t>
      </w:r>
      <w:r w:rsidR="001A0B19">
        <w:rPr>
          <w:rFonts w:asciiTheme="minorHAnsi" w:hAnsiTheme="minorHAnsi" w:cstheme="minorHAnsi"/>
          <w:sz w:val="22"/>
          <w:szCs w:val="22"/>
        </w:rPr>
        <w:t>30</w:t>
      </w:r>
      <w:r w:rsidR="0093464A" w:rsidRPr="00391E6C">
        <w:rPr>
          <w:rFonts w:asciiTheme="minorHAnsi" w:hAnsiTheme="minorHAnsi" w:cstheme="minorHAnsi"/>
          <w:sz w:val="22"/>
          <w:szCs w:val="22"/>
        </w:rPr>
        <w:t>.</w:t>
      </w:r>
      <w:r w:rsidR="001A0B19">
        <w:rPr>
          <w:rFonts w:asciiTheme="minorHAnsi" w:hAnsiTheme="minorHAnsi" w:cstheme="minorHAnsi"/>
          <w:sz w:val="22"/>
          <w:szCs w:val="22"/>
        </w:rPr>
        <w:t>369</w:t>
      </w:r>
      <w:r w:rsidR="0093464A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0081C" w:rsidRPr="00391E6C">
        <w:rPr>
          <w:rFonts w:asciiTheme="minorHAnsi" w:hAnsiTheme="minorHAnsi" w:cstheme="minorHAnsi"/>
          <w:sz w:val="22"/>
          <w:szCs w:val="22"/>
        </w:rPr>
        <w:t>izvadaka</w:t>
      </w:r>
      <w:proofErr w:type="spellEnd"/>
      <w:r w:rsidR="00C0081C" w:rsidRPr="00391E6C">
        <w:rPr>
          <w:rFonts w:asciiTheme="minorHAnsi" w:hAnsiTheme="minorHAnsi" w:cstheme="minorHAnsi"/>
          <w:sz w:val="22"/>
          <w:szCs w:val="22"/>
        </w:rPr>
        <w:t>, u 202</w:t>
      </w:r>
      <w:r w:rsidR="0093464A" w:rsidRPr="00391E6C">
        <w:rPr>
          <w:rFonts w:asciiTheme="minorHAnsi" w:hAnsiTheme="minorHAnsi" w:cstheme="minorHAnsi"/>
          <w:sz w:val="22"/>
          <w:szCs w:val="22"/>
        </w:rPr>
        <w:t>4</w:t>
      </w:r>
      <w:r w:rsidR="00D4406C" w:rsidRPr="00391E6C">
        <w:rPr>
          <w:rFonts w:asciiTheme="minorHAnsi" w:hAnsiTheme="minorHAnsi" w:cstheme="minorHAnsi"/>
          <w:sz w:val="22"/>
          <w:szCs w:val="22"/>
        </w:rPr>
        <w:t xml:space="preserve">. je </w:t>
      </w:r>
      <w:proofErr w:type="spellStart"/>
      <w:r w:rsidR="00D4406C" w:rsidRPr="00391E6C">
        <w:rPr>
          <w:rFonts w:asciiTheme="minorHAnsi" w:hAnsiTheme="minorHAnsi" w:cstheme="minorHAnsi"/>
          <w:sz w:val="22"/>
          <w:szCs w:val="22"/>
        </w:rPr>
        <w:t>zabilježeno</w:t>
      </w:r>
      <w:proofErr w:type="spellEnd"/>
      <w:r w:rsidR="00D4406C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406C" w:rsidRPr="00391E6C">
        <w:rPr>
          <w:rFonts w:asciiTheme="minorHAnsi" w:hAnsiTheme="minorHAnsi" w:cstheme="minorHAnsi"/>
          <w:sz w:val="22"/>
          <w:szCs w:val="22"/>
        </w:rPr>
        <w:t>povećanje</w:t>
      </w:r>
      <w:proofErr w:type="spellEnd"/>
      <w:r w:rsidR="00D4406C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406C" w:rsidRPr="00391E6C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D4406C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406C" w:rsidRPr="00391E6C">
        <w:rPr>
          <w:rFonts w:asciiTheme="minorHAnsi" w:hAnsiTheme="minorHAnsi" w:cstheme="minorHAnsi"/>
          <w:sz w:val="22"/>
          <w:szCs w:val="22"/>
        </w:rPr>
        <w:t>izdanih</w:t>
      </w:r>
      <w:proofErr w:type="spellEnd"/>
      <w:r w:rsidR="00D4406C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4406C" w:rsidRPr="00391E6C">
        <w:rPr>
          <w:rFonts w:asciiTheme="minorHAnsi" w:hAnsiTheme="minorHAnsi" w:cstheme="minorHAnsi"/>
          <w:sz w:val="22"/>
          <w:szCs w:val="22"/>
        </w:rPr>
        <w:t>izva</w:t>
      </w:r>
      <w:r w:rsidR="00813C34" w:rsidRPr="00391E6C">
        <w:rPr>
          <w:rFonts w:asciiTheme="minorHAnsi" w:hAnsiTheme="minorHAnsi" w:cstheme="minorHAnsi"/>
          <w:sz w:val="22"/>
          <w:szCs w:val="22"/>
        </w:rPr>
        <w:t>daka</w:t>
      </w:r>
      <w:proofErr w:type="spellEnd"/>
      <w:r w:rsidR="00813C34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13C34" w:rsidRPr="00391E6C">
        <w:rPr>
          <w:rFonts w:asciiTheme="minorHAnsi" w:hAnsiTheme="minorHAnsi" w:cstheme="minorHAnsi"/>
          <w:sz w:val="22"/>
          <w:szCs w:val="22"/>
        </w:rPr>
        <w:t>elektroničkim</w:t>
      </w:r>
      <w:proofErr w:type="spellEnd"/>
      <w:r w:rsidR="00813C34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13C34" w:rsidRPr="00391E6C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813C34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3464A" w:rsidRPr="00391E6C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93464A" w:rsidRPr="00391E6C">
        <w:rPr>
          <w:rFonts w:asciiTheme="minorHAnsi" w:hAnsiTheme="minorHAnsi" w:cstheme="minorHAnsi"/>
          <w:sz w:val="22"/>
          <w:szCs w:val="22"/>
        </w:rPr>
        <w:t xml:space="preserve"> </w:t>
      </w:r>
      <w:r w:rsidR="00D42BD1">
        <w:rPr>
          <w:rFonts w:asciiTheme="minorHAnsi" w:hAnsiTheme="minorHAnsi" w:cstheme="minorHAnsi"/>
          <w:sz w:val="22"/>
          <w:szCs w:val="22"/>
        </w:rPr>
        <w:t>797.100</w:t>
      </w:r>
      <w:r w:rsidR="00D4406C" w:rsidRPr="00391E6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proofErr w:type="gramStart"/>
      <w:r w:rsidR="003D2EF1" w:rsidRPr="00391E6C">
        <w:rPr>
          <w:rFonts w:asciiTheme="minorHAnsi" w:hAnsiTheme="minorHAnsi" w:cstheme="minorHAnsi"/>
          <w:sz w:val="22"/>
          <w:szCs w:val="22"/>
        </w:rPr>
        <w:t>Tijekom</w:t>
      </w:r>
      <w:proofErr w:type="spellEnd"/>
      <w:r w:rsidR="003D2EF1" w:rsidRPr="00391E6C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914C2D">
        <w:rPr>
          <w:rFonts w:asciiTheme="minorHAnsi" w:hAnsiTheme="minorHAnsi" w:cstheme="minorHAnsi"/>
          <w:sz w:val="22"/>
          <w:szCs w:val="22"/>
        </w:rPr>
        <w:t>devet</w:t>
      </w:r>
      <w:proofErr w:type="spellEnd"/>
      <w:proofErr w:type="gramEnd"/>
      <w:r w:rsidR="007E3E06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2EF1" w:rsidRPr="00391E6C">
        <w:rPr>
          <w:rFonts w:asciiTheme="minorHAnsi" w:hAnsiTheme="minorHAnsi" w:cstheme="minorHAnsi"/>
          <w:sz w:val="22"/>
          <w:szCs w:val="22"/>
        </w:rPr>
        <w:t>mjeseci</w:t>
      </w:r>
      <w:proofErr w:type="spellEnd"/>
      <w:r w:rsidR="003D2EF1" w:rsidRPr="00391E6C">
        <w:rPr>
          <w:rFonts w:asciiTheme="minorHAnsi" w:hAnsiTheme="minorHAnsi" w:cstheme="minorHAnsi"/>
          <w:sz w:val="22"/>
          <w:szCs w:val="22"/>
        </w:rPr>
        <w:t xml:space="preserve"> </w:t>
      </w:r>
      <w:r w:rsidR="007E3E06" w:rsidRPr="00391E6C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7E3E06" w:rsidRPr="00391E6C">
        <w:rPr>
          <w:rFonts w:asciiTheme="minorHAnsi" w:hAnsiTheme="minorHAnsi" w:cstheme="minorHAnsi"/>
          <w:sz w:val="22"/>
          <w:szCs w:val="22"/>
        </w:rPr>
        <w:t>siječanj</w:t>
      </w:r>
      <w:proofErr w:type="spellEnd"/>
      <w:r w:rsidR="007E3E06" w:rsidRPr="00391E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E3E06" w:rsidRPr="00391E6C">
        <w:rPr>
          <w:rFonts w:asciiTheme="minorHAnsi" w:hAnsiTheme="minorHAnsi" w:cstheme="minorHAnsi"/>
          <w:sz w:val="22"/>
          <w:szCs w:val="22"/>
        </w:rPr>
        <w:t>veljača</w:t>
      </w:r>
      <w:proofErr w:type="spellEnd"/>
      <w:r w:rsidR="007E3E06" w:rsidRPr="00391E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E3E06" w:rsidRPr="00391E6C">
        <w:rPr>
          <w:rFonts w:asciiTheme="minorHAnsi" w:hAnsiTheme="minorHAnsi" w:cstheme="minorHAnsi"/>
          <w:sz w:val="22"/>
          <w:szCs w:val="22"/>
        </w:rPr>
        <w:t>travanj</w:t>
      </w:r>
      <w:proofErr w:type="spellEnd"/>
      <w:r w:rsidR="007E3E06" w:rsidRPr="00391E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E3E06" w:rsidRPr="00391E6C">
        <w:rPr>
          <w:rFonts w:asciiTheme="minorHAnsi" w:hAnsiTheme="minorHAnsi" w:cstheme="minorHAnsi"/>
          <w:sz w:val="22"/>
          <w:szCs w:val="22"/>
        </w:rPr>
        <w:t>svibanj</w:t>
      </w:r>
      <w:proofErr w:type="spellEnd"/>
      <w:r w:rsidR="007E3E06" w:rsidRPr="00391E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E3E06" w:rsidRPr="00391E6C">
        <w:rPr>
          <w:rFonts w:asciiTheme="minorHAnsi" w:hAnsiTheme="minorHAnsi" w:cstheme="minorHAnsi"/>
          <w:sz w:val="22"/>
          <w:szCs w:val="22"/>
        </w:rPr>
        <w:t>lipanj</w:t>
      </w:r>
      <w:proofErr w:type="spellEnd"/>
      <w:r w:rsidR="007E3E06" w:rsidRPr="00391E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E3E06" w:rsidRPr="00391E6C">
        <w:rPr>
          <w:rFonts w:asciiTheme="minorHAnsi" w:hAnsiTheme="minorHAnsi" w:cstheme="minorHAnsi"/>
          <w:sz w:val="22"/>
          <w:szCs w:val="22"/>
        </w:rPr>
        <w:t>srpanj</w:t>
      </w:r>
      <w:proofErr w:type="spellEnd"/>
      <w:r w:rsidR="007E3E06" w:rsidRPr="00391E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E3E06" w:rsidRPr="00391E6C">
        <w:rPr>
          <w:rFonts w:asciiTheme="minorHAnsi" w:hAnsiTheme="minorHAnsi" w:cstheme="minorHAnsi"/>
          <w:sz w:val="22"/>
          <w:szCs w:val="22"/>
        </w:rPr>
        <w:t>rujan</w:t>
      </w:r>
      <w:proofErr w:type="spellEnd"/>
      <w:r w:rsidR="007E3E06" w:rsidRPr="00391E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E3E06" w:rsidRPr="00391E6C">
        <w:rPr>
          <w:rFonts w:asciiTheme="minorHAnsi" w:hAnsiTheme="minorHAnsi" w:cstheme="minorHAnsi"/>
          <w:sz w:val="22"/>
          <w:szCs w:val="22"/>
        </w:rPr>
        <w:t>listopad</w:t>
      </w:r>
      <w:proofErr w:type="spellEnd"/>
      <w:r w:rsidR="00914C2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14C2D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7E3E06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E3E06" w:rsidRPr="00391E6C">
        <w:rPr>
          <w:rFonts w:asciiTheme="minorHAnsi" w:hAnsiTheme="minorHAnsi" w:cstheme="minorHAnsi"/>
          <w:sz w:val="22"/>
          <w:szCs w:val="22"/>
        </w:rPr>
        <w:t>prosinac</w:t>
      </w:r>
      <w:proofErr w:type="spellEnd"/>
      <w:r w:rsidR="007E3E06" w:rsidRPr="00391E6C">
        <w:rPr>
          <w:rFonts w:asciiTheme="minorHAnsi" w:hAnsiTheme="minorHAnsi" w:cstheme="minorHAnsi"/>
          <w:sz w:val="22"/>
          <w:szCs w:val="22"/>
        </w:rPr>
        <w:t>) u 2024.</w:t>
      </w:r>
      <w:r w:rsidR="003D2EF1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2EF1" w:rsidRPr="00391E6C">
        <w:rPr>
          <w:rFonts w:asciiTheme="minorHAnsi" w:hAnsiTheme="minorHAnsi" w:cstheme="minorHAnsi"/>
          <w:sz w:val="22"/>
          <w:szCs w:val="22"/>
        </w:rPr>
        <w:t>bilježi</w:t>
      </w:r>
      <w:proofErr w:type="spellEnd"/>
      <w:r w:rsidR="003D2EF1" w:rsidRPr="00391E6C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3D2EF1" w:rsidRPr="00391E6C">
        <w:rPr>
          <w:rFonts w:asciiTheme="minorHAnsi" w:hAnsiTheme="minorHAnsi" w:cstheme="minorHAnsi"/>
          <w:sz w:val="22"/>
          <w:szCs w:val="22"/>
        </w:rPr>
        <w:t>poras</w:t>
      </w:r>
      <w:r w:rsidR="00391E6C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078CF" w:rsidRPr="00391E6C">
        <w:rPr>
          <w:rFonts w:asciiTheme="minorHAnsi" w:hAnsiTheme="minorHAnsi" w:cstheme="minorHAnsi"/>
          <w:sz w:val="22"/>
          <w:szCs w:val="22"/>
        </w:rPr>
        <w:t>b</w:t>
      </w:r>
      <w:r w:rsidR="003D2EF1" w:rsidRPr="00391E6C">
        <w:rPr>
          <w:rFonts w:asciiTheme="minorHAnsi" w:hAnsiTheme="minorHAnsi" w:cstheme="minorHAnsi"/>
          <w:sz w:val="22"/>
          <w:szCs w:val="22"/>
        </w:rPr>
        <w:t>roja</w:t>
      </w:r>
      <w:proofErr w:type="spellEnd"/>
      <w:r w:rsidR="003D2EF1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2EF1" w:rsidRPr="00391E6C">
        <w:rPr>
          <w:rFonts w:asciiTheme="minorHAnsi" w:hAnsiTheme="minorHAnsi" w:cstheme="minorHAnsi"/>
          <w:sz w:val="22"/>
          <w:szCs w:val="22"/>
        </w:rPr>
        <w:t>izdanih</w:t>
      </w:r>
      <w:proofErr w:type="spellEnd"/>
      <w:r w:rsidR="003D2EF1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2EF1" w:rsidRPr="00391E6C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3D2EF1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2EF1" w:rsidRPr="00391E6C">
        <w:rPr>
          <w:rFonts w:asciiTheme="minorHAnsi" w:hAnsiTheme="minorHAnsi" w:cstheme="minorHAnsi"/>
          <w:sz w:val="22"/>
          <w:szCs w:val="22"/>
        </w:rPr>
        <w:t>izvadaka</w:t>
      </w:r>
      <w:proofErr w:type="spellEnd"/>
      <w:r w:rsidR="003D2EF1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2EF1" w:rsidRPr="00391E6C">
        <w:rPr>
          <w:rFonts w:asciiTheme="minorHAnsi" w:hAnsiTheme="minorHAnsi" w:cstheme="minorHAnsi"/>
          <w:sz w:val="22"/>
          <w:szCs w:val="22"/>
        </w:rPr>
        <w:t>elektroničkim</w:t>
      </w:r>
      <w:proofErr w:type="spellEnd"/>
      <w:r w:rsidR="003D2EF1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2EF1" w:rsidRPr="00391E6C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3D2EF1" w:rsidRPr="00391E6C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3D2EF1" w:rsidRPr="00391E6C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="003D2EF1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D2EF1" w:rsidRPr="00391E6C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3D2EF1" w:rsidRPr="00391E6C">
        <w:rPr>
          <w:rFonts w:asciiTheme="minorHAnsi" w:hAnsiTheme="minorHAnsi" w:cstheme="minorHAnsi"/>
          <w:sz w:val="22"/>
          <w:szCs w:val="22"/>
        </w:rPr>
        <w:t xml:space="preserve"> 202</w:t>
      </w:r>
      <w:r w:rsidR="0093464A" w:rsidRPr="00391E6C">
        <w:rPr>
          <w:rFonts w:asciiTheme="minorHAnsi" w:hAnsiTheme="minorHAnsi" w:cstheme="minorHAnsi"/>
          <w:sz w:val="22"/>
          <w:szCs w:val="22"/>
        </w:rPr>
        <w:t>3</w:t>
      </w:r>
      <w:r w:rsidR="003D2EF1" w:rsidRPr="00391E6C">
        <w:rPr>
          <w:rFonts w:asciiTheme="minorHAnsi" w:hAnsiTheme="minorHAnsi" w:cstheme="minorHAnsi"/>
          <w:sz w:val="22"/>
          <w:szCs w:val="22"/>
        </w:rPr>
        <w:t>.</w:t>
      </w:r>
      <w:r w:rsidR="002F475E" w:rsidRPr="00391E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F475E" w:rsidRPr="00391E6C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="002F475E" w:rsidRPr="00391E6C">
        <w:rPr>
          <w:rFonts w:asciiTheme="minorHAnsi" w:hAnsiTheme="minorHAnsi" w:cstheme="minorHAnsi"/>
          <w:sz w:val="22"/>
          <w:szCs w:val="22"/>
        </w:rPr>
        <w:t xml:space="preserve"> se u</w:t>
      </w:r>
      <w:r w:rsidR="007E3E06" w:rsidRPr="00391E6C">
        <w:rPr>
          <w:rFonts w:asciiTheme="minorHAnsi" w:hAnsiTheme="minorHAnsi" w:cstheme="minorHAnsi"/>
          <w:sz w:val="22"/>
          <w:szCs w:val="22"/>
        </w:rPr>
        <w:t xml:space="preserve"> tri</w:t>
      </w:r>
      <w:r w:rsidR="002F475E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F475E" w:rsidRPr="00391E6C">
        <w:rPr>
          <w:rFonts w:asciiTheme="minorHAnsi" w:hAnsiTheme="minorHAnsi" w:cstheme="minorHAnsi"/>
          <w:sz w:val="22"/>
          <w:szCs w:val="22"/>
        </w:rPr>
        <w:t>mjesec</w:t>
      </w:r>
      <w:r w:rsidR="007E3E06" w:rsidRPr="00391E6C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2F475E" w:rsidRPr="00391E6C">
        <w:rPr>
          <w:rFonts w:asciiTheme="minorHAnsi" w:hAnsiTheme="minorHAnsi" w:cstheme="minorHAnsi"/>
          <w:sz w:val="22"/>
          <w:szCs w:val="22"/>
        </w:rPr>
        <w:t xml:space="preserve"> </w:t>
      </w:r>
      <w:r w:rsidR="007E3E06" w:rsidRPr="00391E6C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2F475E" w:rsidRPr="00391E6C">
        <w:rPr>
          <w:rFonts w:asciiTheme="minorHAnsi" w:hAnsiTheme="minorHAnsi" w:cstheme="minorHAnsi"/>
          <w:sz w:val="22"/>
          <w:szCs w:val="22"/>
        </w:rPr>
        <w:t>ožujak</w:t>
      </w:r>
      <w:proofErr w:type="spellEnd"/>
      <w:r w:rsidR="002F475E" w:rsidRPr="00391E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F475E" w:rsidRPr="00391E6C">
        <w:rPr>
          <w:rFonts w:asciiTheme="minorHAnsi" w:hAnsiTheme="minorHAnsi" w:cstheme="minorHAnsi"/>
          <w:sz w:val="22"/>
          <w:szCs w:val="22"/>
        </w:rPr>
        <w:t>kolovoz</w:t>
      </w:r>
      <w:proofErr w:type="spellEnd"/>
      <w:r w:rsidR="002F475E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E3E06" w:rsidRPr="00391E6C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2F475E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F475E" w:rsidRPr="00391E6C">
        <w:rPr>
          <w:rFonts w:asciiTheme="minorHAnsi" w:hAnsiTheme="minorHAnsi" w:cstheme="minorHAnsi"/>
          <w:sz w:val="22"/>
          <w:szCs w:val="22"/>
        </w:rPr>
        <w:t>studeni</w:t>
      </w:r>
      <w:proofErr w:type="spellEnd"/>
      <w:r w:rsidR="007E3E06" w:rsidRPr="00391E6C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="002F475E" w:rsidRPr="00391E6C">
        <w:rPr>
          <w:rFonts w:asciiTheme="minorHAnsi" w:hAnsiTheme="minorHAnsi" w:cstheme="minorHAnsi"/>
          <w:sz w:val="22"/>
          <w:szCs w:val="22"/>
        </w:rPr>
        <w:t>bilježi</w:t>
      </w:r>
      <w:proofErr w:type="spellEnd"/>
      <w:r w:rsidR="002F475E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F475E" w:rsidRPr="00391E6C">
        <w:rPr>
          <w:rFonts w:asciiTheme="minorHAnsi" w:hAnsiTheme="minorHAnsi" w:cstheme="minorHAnsi"/>
          <w:sz w:val="22"/>
          <w:szCs w:val="22"/>
        </w:rPr>
        <w:t>smanjenje</w:t>
      </w:r>
      <w:proofErr w:type="spellEnd"/>
      <w:r w:rsidR="002F475E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F475E" w:rsidRPr="00391E6C">
        <w:rPr>
          <w:rFonts w:asciiTheme="minorHAnsi" w:hAnsiTheme="minorHAnsi" w:cstheme="minorHAnsi"/>
          <w:sz w:val="22"/>
          <w:szCs w:val="22"/>
        </w:rPr>
        <w:t>broja</w:t>
      </w:r>
      <w:proofErr w:type="spellEnd"/>
      <w:r w:rsidR="002F475E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F475E" w:rsidRPr="00391E6C">
        <w:rPr>
          <w:rFonts w:asciiTheme="minorHAnsi" w:hAnsiTheme="minorHAnsi" w:cstheme="minorHAnsi"/>
          <w:sz w:val="22"/>
          <w:szCs w:val="22"/>
        </w:rPr>
        <w:t>izdanih</w:t>
      </w:r>
      <w:proofErr w:type="spellEnd"/>
      <w:r w:rsidR="002F475E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F475E" w:rsidRPr="00391E6C">
        <w:rPr>
          <w:rFonts w:asciiTheme="minorHAnsi" w:hAnsiTheme="minorHAnsi" w:cstheme="minorHAnsi"/>
          <w:sz w:val="22"/>
          <w:szCs w:val="22"/>
        </w:rPr>
        <w:t>zemljišnoknjižnih</w:t>
      </w:r>
      <w:proofErr w:type="spellEnd"/>
      <w:r w:rsidR="002F475E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F475E" w:rsidRPr="00391E6C">
        <w:rPr>
          <w:rFonts w:asciiTheme="minorHAnsi" w:hAnsiTheme="minorHAnsi" w:cstheme="minorHAnsi"/>
          <w:sz w:val="22"/>
          <w:szCs w:val="22"/>
        </w:rPr>
        <w:t>izvadaka</w:t>
      </w:r>
      <w:proofErr w:type="spellEnd"/>
      <w:r w:rsidR="002F475E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F475E" w:rsidRPr="00391E6C">
        <w:rPr>
          <w:rFonts w:asciiTheme="minorHAnsi" w:hAnsiTheme="minorHAnsi" w:cstheme="minorHAnsi"/>
          <w:sz w:val="22"/>
          <w:szCs w:val="22"/>
        </w:rPr>
        <w:t>elektroničkim</w:t>
      </w:r>
      <w:proofErr w:type="spellEnd"/>
      <w:r w:rsidR="002F475E" w:rsidRPr="00391E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F475E" w:rsidRPr="00391E6C">
        <w:rPr>
          <w:rFonts w:asciiTheme="minorHAnsi" w:hAnsiTheme="minorHAnsi" w:cstheme="minorHAnsi"/>
          <w:sz w:val="22"/>
          <w:szCs w:val="22"/>
        </w:rPr>
        <w:t>pute</w:t>
      </w:r>
      <w:r w:rsidR="007E3E06" w:rsidRPr="00391E6C">
        <w:rPr>
          <w:rFonts w:asciiTheme="minorHAnsi" w:hAnsiTheme="minorHAnsi" w:cstheme="minorHAnsi"/>
          <w:sz w:val="22"/>
          <w:szCs w:val="22"/>
        </w:rPr>
        <w:t>m</w:t>
      </w:r>
      <w:proofErr w:type="spellEnd"/>
      <w:r w:rsidR="007E3E06" w:rsidRPr="00391E6C">
        <w:rPr>
          <w:rFonts w:asciiTheme="minorHAnsi" w:hAnsiTheme="minorHAnsi" w:cstheme="minorHAnsi"/>
          <w:sz w:val="22"/>
          <w:szCs w:val="22"/>
        </w:rPr>
        <w:t>.</w:t>
      </w:r>
    </w:p>
    <w:p w14:paraId="7905B1EF" w14:textId="77777777" w:rsidR="00523B5D" w:rsidRPr="00523B5D" w:rsidRDefault="00523B5D" w:rsidP="00523B5D"/>
    <w:p w14:paraId="6A882524" w14:textId="1A8ABF3D" w:rsidR="00995962" w:rsidRPr="002976AC" w:rsidRDefault="00995962" w:rsidP="00473AE4">
      <w:pPr>
        <w:pStyle w:val="Opisslike"/>
      </w:pPr>
    </w:p>
    <w:p w14:paraId="47E882E5" w14:textId="248C651C" w:rsidR="006609EB" w:rsidRPr="003078CF" w:rsidRDefault="003D2EF1" w:rsidP="00473AE4">
      <w:pPr>
        <w:pStyle w:val="Opisslike"/>
      </w:pPr>
      <w:bookmarkStart w:id="74" w:name="_Toc63771806"/>
      <w:r w:rsidRPr="00DF750C">
        <w:rPr>
          <w:b/>
          <w:noProof/>
          <w:lang w:val="hr-HR"/>
        </w:rPr>
        <w:drawing>
          <wp:anchor distT="0" distB="0" distL="114300" distR="114300" simplePos="0" relativeHeight="251668480" behindDoc="0" locked="0" layoutInCell="1" allowOverlap="1" wp14:anchorId="265EC8C2" wp14:editId="0919BBE6">
            <wp:simplePos x="0" y="0"/>
            <wp:positionH relativeFrom="column">
              <wp:posOffset>796555</wp:posOffset>
            </wp:positionH>
            <wp:positionV relativeFrom="paragraph">
              <wp:posOffset>290470</wp:posOffset>
            </wp:positionV>
            <wp:extent cx="5025224" cy="2743200"/>
            <wp:effectExtent l="0" t="0" r="4445" b="0"/>
            <wp:wrapTopAndBottom/>
            <wp:docPr id="15" name="Grafikon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75" w:name="_Hlk161409011"/>
      <w:proofErr w:type="spellStart"/>
      <w:r w:rsidR="00993D4F" w:rsidRPr="00391E6C">
        <w:rPr>
          <w:b/>
        </w:rPr>
        <w:t>Grafikon</w:t>
      </w:r>
      <w:proofErr w:type="spellEnd"/>
      <w:r w:rsidR="00993D4F" w:rsidRPr="00391E6C">
        <w:rPr>
          <w:b/>
        </w:rPr>
        <w:t xml:space="preserve"> </w:t>
      </w:r>
      <w:r w:rsidR="00BE6407" w:rsidRPr="00391E6C">
        <w:rPr>
          <w:b/>
        </w:rPr>
        <w:t>12</w:t>
      </w:r>
      <w:r w:rsidR="00993D4F" w:rsidRPr="00391E6C">
        <w:t xml:space="preserve">. </w:t>
      </w:r>
      <w:proofErr w:type="spellStart"/>
      <w:r w:rsidR="00025B37" w:rsidRPr="00391E6C">
        <w:t>Mjesečni</w:t>
      </w:r>
      <w:proofErr w:type="spellEnd"/>
      <w:r w:rsidR="00025B37" w:rsidRPr="00391E6C">
        <w:t xml:space="preserve"> </w:t>
      </w:r>
      <w:proofErr w:type="spellStart"/>
      <w:r w:rsidR="00025B37" w:rsidRPr="00391E6C">
        <w:t>prikaz</w:t>
      </w:r>
      <w:proofErr w:type="spellEnd"/>
      <w:r w:rsidR="00025B37" w:rsidRPr="00391E6C">
        <w:t xml:space="preserve"> </w:t>
      </w:r>
      <w:proofErr w:type="spellStart"/>
      <w:r w:rsidR="00025B37" w:rsidRPr="00391E6C">
        <w:t>zemljišnoknjižnih</w:t>
      </w:r>
      <w:proofErr w:type="spellEnd"/>
      <w:r w:rsidR="00025B37" w:rsidRPr="00391E6C">
        <w:t xml:space="preserve"> </w:t>
      </w:r>
      <w:proofErr w:type="spellStart"/>
      <w:r w:rsidR="00025B37" w:rsidRPr="00391E6C">
        <w:t>izvadaka</w:t>
      </w:r>
      <w:proofErr w:type="spellEnd"/>
      <w:r w:rsidR="00025B37" w:rsidRPr="00391E6C">
        <w:t xml:space="preserve"> </w:t>
      </w:r>
      <w:proofErr w:type="spellStart"/>
      <w:r w:rsidR="00025B37" w:rsidRPr="00391E6C">
        <w:t>izdanih</w:t>
      </w:r>
      <w:proofErr w:type="spellEnd"/>
      <w:r w:rsidR="00025B37" w:rsidRPr="00391E6C">
        <w:t xml:space="preserve"> </w:t>
      </w:r>
      <w:proofErr w:type="spellStart"/>
      <w:r w:rsidR="00025B37" w:rsidRPr="00391E6C">
        <w:t>elek</w:t>
      </w:r>
      <w:r w:rsidR="00E83A71" w:rsidRPr="00391E6C">
        <w:t>troničkim</w:t>
      </w:r>
      <w:proofErr w:type="spellEnd"/>
      <w:r w:rsidR="00E83A71" w:rsidRPr="00391E6C">
        <w:t xml:space="preserve"> </w:t>
      </w:r>
      <w:proofErr w:type="spellStart"/>
      <w:r w:rsidR="00E83A71" w:rsidRPr="00391E6C">
        <w:t>putem</w:t>
      </w:r>
      <w:proofErr w:type="spellEnd"/>
      <w:r w:rsidR="00E83A71" w:rsidRPr="00391E6C">
        <w:t xml:space="preserve"> u </w:t>
      </w:r>
      <w:proofErr w:type="spellStart"/>
      <w:r w:rsidR="00E83A71" w:rsidRPr="00391E6C">
        <w:t>odnosu</w:t>
      </w:r>
      <w:proofErr w:type="spellEnd"/>
      <w:r w:rsidR="00E83A71" w:rsidRPr="00391E6C">
        <w:t xml:space="preserve"> </w:t>
      </w:r>
      <w:proofErr w:type="spellStart"/>
      <w:r w:rsidR="00E83A71" w:rsidRPr="00391E6C">
        <w:t>na</w:t>
      </w:r>
      <w:proofErr w:type="spellEnd"/>
      <w:r w:rsidR="00E83A71" w:rsidRPr="00391E6C">
        <w:t xml:space="preserve"> 202</w:t>
      </w:r>
      <w:bookmarkEnd w:id="75"/>
      <w:r w:rsidR="00FE2FFA" w:rsidRPr="00391E6C">
        <w:t>3</w:t>
      </w:r>
      <w:r w:rsidR="00025B37" w:rsidRPr="00391E6C">
        <w:t>.</w:t>
      </w:r>
      <w:bookmarkStart w:id="76" w:name="_Toc505002678"/>
      <w:bookmarkStart w:id="77" w:name="_Toc505002765"/>
      <w:bookmarkStart w:id="78" w:name="_Toc535406774"/>
      <w:bookmarkEnd w:id="69"/>
      <w:bookmarkEnd w:id="70"/>
      <w:bookmarkEnd w:id="74"/>
    </w:p>
    <w:p w14:paraId="366A3049" w14:textId="77777777" w:rsidR="007E3E06" w:rsidRDefault="007E3E06" w:rsidP="003875A8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2725A556" w14:textId="3B84A39C" w:rsidR="00E609B6" w:rsidRPr="00391E6C" w:rsidRDefault="00781AA3" w:rsidP="003875A8">
      <w:pPr>
        <w:jc w:val="both"/>
      </w:pPr>
      <w:r w:rsidRPr="00391E6C">
        <w:rPr>
          <w:rFonts w:asciiTheme="minorHAnsi" w:hAnsiTheme="minorHAnsi" w:cstheme="minorHAnsi"/>
          <w:sz w:val="22"/>
          <w:szCs w:val="22"/>
          <w:lang w:val="hr-HR"/>
        </w:rPr>
        <w:t>Analizom podataka utvrđeno je da je najveći broj zemljišnoknjižnih izvadaka elektroničkim putem izdan putem sustava e-Građani (</w:t>
      </w:r>
      <w:r w:rsidR="003D2EF1" w:rsidRPr="00391E6C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7E3E06" w:rsidRPr="00391E6C">
        <w:rPr>
          <w:rFonts w:asciiTheme="minorHAnsi" w:hAnsiTheme="minorHAnsi" w:cstheme="minorHAnsi"/>
          <w:sz w:val="22"/>
          <w:szCs w:val="22"/>
          <w:lang w:val="hr-HR"/>
        </w:rPr>
        <w:t>3</w:t>
      </w:r>
      <w:r w:rsidR="003D2EF1" w:rsidRPr="00391E6C">
        <w:rPr>
          <w:rFonts w:asciiTheme="minorHAnsi" w:hAnsiTheme="minorHAnsi" w:cstheme="minorHAnsi"/>
          <w:sz w:val="22"/>
          <w:szCs w:val="22"/>
          <w:lang w:val="hr-HR"/>
        </w:rPr>
        <w:t>,7</w:t>
      </w:r>
      <w:r w:rsidR="007E3E06" w:rsidRPr="00391E6C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273C59" w:rsidRPr="00391E6C">
        <w:rPr>
          <w:rFonts w:asciiTheme="minorHAnsi" w:hAnsiTheme="minorHAnsi" w:cstheme="minorHAnsi"/>
          <w:sz w:val="22"/>
          <w:szCs w:val="22"/>
          <w:lang w:val="hr-HR"/>
        </w:rPr>
        <w:t>%</w:t>
      </w:r>
      <w:r w:rsidRPr="00391E6C">
        <w:rPr>
          <w:rFonts w:asciiTheme="minorHAnsi" w:hAnsiTheme="minorHAnsi" w:cstheme="minorHAnsi"/>
          <w:sz w:val="22"/>
          <w:szCs w:val="22"/>
          <w:lang w:val="hr-HR"/>
        </w:rPr>
        <w:t xml:space="preserve">) te potom od strane </w:t>
      </w:r>
      <w:r w:rsidR="003875A8" w:rsidRPr="00391E6C">
        <w:rPr>
          <w:rFonts w:asciiTheme="minorHAnsi" w:hAnsiTheme="minorHAnsi" w:cstheme="minorHAnsi"/>
          <w:sz w:val="22"/>
          <w:szCs w:val="22"/>
          <w:lang w:val="hr-HR"/>
        </w:rPr>
        <w:t>odvjetnika (</w:t>
      </w:r>
      <w:r w:rsidR="007E3E06" w:rsidRPr="00391E6C">
        <w:rPr>
          <w:rFonts w:asciiTheme="minorHAnsi" w:hAnsiTheme="minorHAnsi" w:cstheme="minorHAnsi"/>
          <w:sz w:val="22"/>
          <w:szCs w:val="22"/>
          <w:lang w:val="hr-HR"/>
        </w:rPr>
        <w:t>25,05</w:t>
      </w:r>
      <w:r w:rsidR="003875A8" w:rsidRPr="00391E6C">
        <w:rPr>
          <w:rFonts w:asciiTheme="minorHAnsi" w:hAnsiTheme="minorHAnsi" w:cstheme="minorHAnsi"/>
          <w:sz w:val="22"/>
          <w:szCs w:val="22"/>
          <w:lang w:val="hr-HR"/>
        </w:rPr>
        <w:t>%), geodetskih izvoditelja (</w:t>
      </w:r>
      <w:r w:rsidR="003D2EF1" w:rsidRPr="00391E6C">
        <w:rPr>
          <w:rFonts w:asciiTheme="minorHAnsi" w:hAnsiTheme="minorHAnsi" w:cstheme="minorHAnsi"/>
          <w:sz w:val="22"/>
          <w:szCs w:val="22"/>
          <w:lang w:val="hr-HR"/>
        </w:rPr>
        <w:t>5</w:t>
      </w:r>
      <w:r w:rsidR="003875A8" w:rsidRPr="00391E6C">
        <w:rPr>
          <w:rFonts w:asciiTheme="minorHAnsi" w:hAnsiTheme="minorHAnsi" w:cstheme="minorHAnsi"/>
          <w:sz w:val="22"/>
          <w:szCs w:val="22"/>
          <w:lang w:val="hr-HR"/>
        </w:rPr>
        <w:t>,</w:t>
      </w:r>
      <w:r w:rsidR="007E3E06" w:rsidRPr="00391E6C">
        <w:rPr>
          <w:rFonts w:asciiTheme="minorHAnsi" w:hAnsiTheme="minorHAnsi" w:cstheme="minorHAnsi"/>
          <w:sz w:val="22"/>
          <w:szCs w:val="22"/>
          <w:lang w:val="hr-HR"/>
        </w:rPr>
        <w:t>69</w:t>
      </w:r>
      <w:r w:rsidR="003875A8" w:rsidRPr="00391E6C">
        <w:rPr>
          <w:rFonts w:asciiTheme="minorHAnsi" w:hAnsiTheme="minorHAnsi" w:cstheme="minorHAnsi"/>
          <w:sz w:val="22"/>
          <w:szCs w:val="22"/>
          <w:lang w:val="hr-HR"/>
        </w:rPr>
        <w:t>%)</w:t>
      </w:r>
      <w:r w:rsidR="007E3E06" w:rsidRPr="00391E6C">
        <w:rPr>
          <w:rFonts w:asciiTheme="minorHAnsi" w:hAnsiTheme="minorHAnsi" w:cstheme="minorHAnsi"/>
          <w:sz w:val="22"/>
          <w:szCs w:val="22"/>
          <w:lang w:val="hr-HR"/>
        </w:rPr>
        <w:t>,</w:t>
      </w:r>
      <w:r w:rsidR="003875A8" w:rsidRPr="00391E6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7E3E06" w:rsidRPr="00391E6C">
        <w:rPr>
          <w:rFonts w:asciiTheme="minorHAnsi" w:hAnsiTheme="minorHAnsi" w:cstheme="minorHAnsi"/>
          <w:sz w:val="22"/>
          <w:szCs w:val="22"/>
          <w:lang w:val="hr-HR"/>
        </w:rPr>
        <w:t xml:space="preserve">DORH-a (4,43%), </w:t>
      </w:r>
      <w:r w:rsidR="003875A8" w:rsidRPr="00391E6C">
        <w:rPr>
          <w:rFonts w:asciiTheme="minorHAnsi" w:hAnsiTheme="minorHAnsi" w:cstheme="minorHAnsi"/>
          <w:sz w:val="22"/>
          <w:szCs w:val="22"/>
          <w:lang w:val="hr-HR"/>
        </w:rPr>
        <w:t xml:space="preserve">i javnih bilježnika </w:t>
      </w:r>
      <w:r w:rsidR="0053694E" w:rsidRPr="00391E6C">
        <w:rPr>
          <w:rFonts w:asciiTheme="minorHAnsi" w:hAnsiTheme="minorHAnsi" w:cstheme="minorHAnsi"/>
          <w:sz w:val="22"/>
          <w:szCs w:val="22"/>
          <w:lang w:val="hr-HR"/>
        </w:rPr>
        <w:t>(</w:t>
      </w:r>
      <w:r w:rsidR="003875A8" w:rsidRPr="00391E6C">
        <w:rPr>
          <w:rFonts w:asciiTheme="minorHAnsi" w:hAnsiTheme="minorHAnsi" w:cstheme="minorHAnsi"/>
          <w:sz w:val="22"/>
          <w:szCs w:val="22"/>
          <w:lang w:val="hr-HR"/>
        </w:rPr>
        <w:t>1,</w:t>
      </w:r>
      <w:r w:rsidR="003D2EF1" w:rsidRPr="00391E6C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7E3E06" w:rsidRPr="00391E6C">
        <w:rPr>
          <w:rFonts w:asciiTheme="minorHAnsi" w:hAnsiTheme="minorHAnsi" w:cstheme="minorHAnsi"/>
          <w:sz w:val="22"/>
          <w:szCs w:val="22"/>
          <w:lang w:val="hr-HR"/>
        </w:rPr>
        <w:t>2</w:t>
      </w:r>
      <w:r w:rsidR="00273C59" w:rsidRPr="00391E6C">
        <w:rPr>
          <w:rFonts w:asciiTheme="minorHAnsi" w:hAnsiTheme="minorHAnsi" w:cstheme="minorHAnsi"/>
          <w:sz w:val="22"/>
          <w:szCs w:val="22"/>
          <w:lang w:val="hr-HR"/>
        </w:rPr>
        <w:t>%)</w:t>
      </w:r>
      <w:r w:rsidR="003875A8" w:rsidRPr="00391E6C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bookmarkStart w:id="79" w:name="_Toc63771807"/>
    </w:p>
    <w:p w14:paraId="1765C5D1" w14:textId="77777777" w:rsidR="00DA030B" w:rsidRPr="00391E6C" w:rsidRDefault="00DA030B" w:rsidP="00473AE4">
      <w:pPr>
        <w:pStyle w:val="Opisslike"/>
      </w:pPr>
    </w:p>
    <w:p w14:paraId="66921EBA" w14:textId="77777777" w:rsidR="00DA030B" w:rsidRPr="00391E6C" w:rsidRDefault="00DA030B" w:rsidP="00473AE4">
      <w:pPr>
        <w:pStyle w:val="Opisslike"/>
      </w:pPr>
    </w:p>
    <w:p w14:paraId="3994092E" w14:textId="2B0330E4" w:rsidR="00781AA3" w:rsidRPr="00023B17" w:rsidRDefault="00023B17" w:rsidP="00473AE4">
      <w:pPr>
        <w:pStyle w:val="Opisslike"/>
      </w:pPr>
      <w:bookmarkStart w:id="80" w:name="_Hlk161409020"/>
      <w:proofErr w:type="spellStart"/>
      <w:r w:rsidRPr="00391E6C">
        <w:rPr>
          <w:b/>
        </w:rPr>
        <w:t>Grafikon</w:t>
      </w:r>
      <w:proofErr w:type="spellEnd"/>
      <w:r w:rsidRPr="00391E6C">
        <w:rPr>
          <w:b/>
        </w:rPr>
        <w:t xml:space="preserve"> </w:t>
      </w:r>
      <w:r w:rsidR="00BE6407" w:rsidRPr="00391E6C">
        <w:rPr>
          <w:b/>
        </w:rPr>
        <w:t>13</w:t>
      </w:r>
      <w:r w:rsidRPr="00391E6C">
        <w:rPr>
          <w:b/>
        </w:rPr>
        <w:t>.</w:t>
      </w:r>
      <w:r w:rsidRPr="00391E6C">
        <w:t xml:space="preserve"> </w:t>
      </w:r>
      <w:proofErr w:type="spellStart"/>
      <w:r w:rsidR="00DD275F" w:rsidRPr="00391E6C">
        <w:t>Prikaz</w:t>
      </w:r>
      <w:proofErr w:type="spellEnd"/>
      <w:r w:rsidR="00DD275F" w:rsidRPr="00391E6C">
        <w:t xml:space="preserve"> </w:t>
      </w:r>
      <w:proofErr w:type="spellStart"/>
      <w:r w:rsidR="00DD275F" w:rsidRPr="00391E6C">
        <w:t>elektronički</w:t>
      </w:r>
      <w:proofErr w:type="spellEnd"/>
      <w:r w:rsidR="00DD275F" w:rsidRPr="00391E6C">
        <w:t xml:space="preserve"> </w:t>
      </w:r>
      <w:proofErr w:type="spellStart"/>
      <w:r w:rsidR="00DD275F" w:rsidRPr="00391E6C">
        <w:t>izdanih</w:t>
      </w:r>
      <w:proofErr w:type="spellEnd"/>
      <w:r w:rsidR="00DD275F" w:rsidRPr="00391E6C">
        <w:t xml:space="preserve"> </w:t>
      </w:r>
      <w:proofErr w:type="spellStart"/>
      <w:r w:rsidR="00DD275F" w:rsidRPr="00391E6C">
        <w:t>zemljišnoknjižnih</w:t>
      </w:r>
      <w:proofErr w:type="spellEnd"/>
      <w:r w:rsidR="00DD275F" w:rsidRPr="00391E6C">
        <w:t xml:space="preserve"> </w:t>
      </w:r>
      <w:proofErr w:type="spellStart"/>
      <w:r w:rsidR="00DD275F" w:rsidRPr="00391E6C">
        <w:t>izvadaka</w:t>
      </w:r>
      <w:proofErr w:type="spellEnd"/>
      <w:r w:rsidR="00DD275F" w:rsidRPr="00391E6C">
        <w:t xml:space="preserve"> po </w:t>
      </w:r>
      <w:proofErr w:type="spellStart"/>
      <w:r w:rsidR="00DD275F" w:rsidRPr="00391E6C">
        <w:t>ovlaštenim</w:t>
      </w:r>
      <w:proofErr w:type="spellEnd"/>
      <w:r w:rsidR="00DD275F" w:rsidRPr="00391E6C">
        <w:t xml:space="preserve"> </w:t>
      </w:r>
      <w:proofErr w:type="spellStart"/>
      <w:r w:rsidR="00DD275F" w:rsidRPr="00391E6C">
        <w:t>korisnicima</w:t>
      </w:r>
      <w:bookmarkEnd w:id="79"/>
      <w:proofErr w:type="spellEnd"/>
      <w:r w:rsidR="0051066B" w:rsidRPr="00391E6C">
        <w:t xml:space="preserve"> u 202</w:t>
      </w:r>
      <w:bookmarkEnd w:id="80"/>
      <w:r w:rsidR="007E3E06" w:rsidRPr="00391E6C">
        <w:t>4</w:t>
      </w:r>
      <w:r w:rsidR="0051066B" w:rsidRPr="00391E6C">
        <w:t>.</w:t>
      </w:r>
      <w:r w:rsidR="0051066B">
        <w:t xml:space="preserve"> </w:t>
      </w:r>
    </w:p>
    <w:p w14:paraId="7F310379" w14:textId="77777777" w:rsidR="00781AA3" w:rsidRPr="00023B17" w:rsidRDefault="00781AA3" w:rsidP="00781AA3">
      <w:pPr>
        <w:rPr>
          <w:rFonts w:asciiTheme="minorHAnsi" w:hAnsiTheme="minorHAnsi" w:cstheme="minorHAnsi"/>
          <w:sz w:val="20"/>
          <w:szCs w:val="20"/>
          <w:lang w:val="hr-HR"/>
        </w:rPr>
      </w:pPr>
    </w:p>
    <w:p w14:paraId="165F2A07" w14:textId="0DA0CFC5" w:rsidR="00893304" w:rsidRDefault="005F6209" w:rsidP="0089330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6D4F630C" wp14:editId="46F98994">
            <wp:simplePos x="0" y="0"/>
            <wp:positionH relativeFrom="column">
              <wp:posOffset>450215</wp:posOffset>
            </wp:positionH>
            <wp:positionV relativeFrom="paragraph">
              <wp:posOffset>-3175</wp:posOffset>
            </wp:positionV>
            <wp:extent cx="5486400" cy="3200400"/>
            <wp:effectExtent l="0" t="0" r="0" b="0"/>
            <wp:wrapThrough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hrough>
            <wp:docPr id="17" name="Grafikon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C05C4" w14:textId="77777777" w:rsidR="001C7A86" w:rsidRDefault="001C7A86" w:rsidP="00893304">
      <w:pPr>
        <w:jc w:val="center"/>
        <w:rPr>
          <w:rFonts w:asciiTheme="minorHAnsi" w:hAnsiTheme="minorHAnsi" w:cstheme="minorHAnsi"/>
          <w:sz w:val="22"/>
          <w:szCs w:val="22"/>
        </w:rPr>
        <w:sectPr w:rsidR="001C7A86" w:rsidSect="006D6E1F">
          <w:footerReference w:type="default" r:id="rId28"/>
          <w:pgSz w:w="11906" w:h="16838" w:code="9"/>
          <w:pgMar w:top="1418" w:right="992" w:bottom="1418" w:left="851" w:header="709" w:footer="709" w:gutter="0"/>
          <w:cols w:space="708"/>
          <w:docGrid w:linePitch="360"/>
        </w:sectPr>
      </w:pPr>
    </w:p>
    <w:p w14:paraId="22D60506" w14:textId="14FC4D6B" w:rsidR="009A2805" w:rsidRPr="00325A06" w:rsidRDefault="001065A5" w:rsidP="001A414D">
      <w:pPr>
        <w:pStyle w:val="Naslov1"/>
        <w:rPr>
          <w:rFonts w:asciiTheme="minorHAnsi" w:hAnsiTheme="minorHAnsi" w:cstheme="minorHAnsi"/>
          <w:sz w:val="24"/>
          <w:szCs w:val="24"/>
        </w:rPr>
      </w:pPr>
      <w:bookmarkStart w:id="81" w:name="_Toc161409335"/>
      <w:r>
        <w:rPr>
          <w:rFonts w:asciiTheme="minorHAnsi" w:hAnsiTheme="minorHAnsi" w:cstheme="minorHAnsi"/>
          <w:sz w:val="24"/>
          <w:szCs w:val="24"/>
        </w:rPr>
        <w:t>I</w:t>
      </w:r>
      <w:r w:rsidR="00E576CB" w:rsidRPr="00325A06">
        <w:rPr>
          <w:rFonts w:asciiTheme="minorHAnsi" w:hAnsiTheme="minorHAnsi" w:cstheme="minorHAnsi"/>
          <w:sz w:val="24"/>
          <w:szCs w:val="24"/>
        </w:rPr>
        <w:t>X</w:t>
      </w:r>
      <w:r w:rsidR="00C27DAE" w:rsidRPr="00325A06">
        <w:rPr>
          <w:rFonts w:asciiTheme="minorHAnsi" w:hAnsiTheme="minorHAnsi" w:cstheme="minorHAnsi"/>
          <w:sz w:val="24"/>
          <w:szCs w:val="24"/>
        </w:rPr>
        <w:t>. PROCJENA FINANCIJSKIH POKAZATELJA POSLOVANJA</w:t>
      </w:r>
      <w:bookmarkEnd w:id="76"/>
      <w:bookmarkEnd w:id="77"/>
      <w:bookmarkEnd w:id="78"/>
      <w:bookmarkEnd w:id="81"/>
    </w:p>
    <w:p w14:paraId="078B8256" w14:textId="77777777" w:rsidR="00C27DAE" w:rsidRPr="005A5C91" w:rsidRDefault="00C27DAE" w:rsidP="00A5264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13D7D7" w14:textId="645C81DF" w:rsidR="00C27DAE" w:rsidRPr="00412D61" w:rsidRDefault="0049387F" w:rsidP="00A5264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proofErr w:type="spellStart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zemljišnoknjižnom</w:t>
      </w:r>
      <w:proofErr w:type="spellEnd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postupku</w:t>
      </w:r>
      <w:proofErr w:type="spellEnd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sudske</w:t>
      </w:r>
      <w:proofErr w:type="spellEnd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pristojbe</w:t>
      </w:r>
      <w:proofErr w:type="spellEnd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naplaćuju</w:t>
      </w:r>
      <w:proofErr w:type="spellEnd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</w:t>
      </w:r>
      <w:proofErr w:type="spellStart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sukladno</w:t>
      </w:r>
      <w:proofErr w:type="spellEnd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Zakonu</w:t>
      </w:r>
      <w:proofErr w:type="spellEnd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</w:t>
      </w:r>
      <w:proofErr w:type="spellStart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sudskim</w:t>
      </w:r>
      <w:proofErr w:type="spellEnd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pristojbama</w:t>
      </w:r>
      <w:proofErr w:type="spellEnd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AF1FB1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proofErr w:type="spellStart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Narodne</w:t>
      </w:r>
      <w:proofErr w:type="spellEnd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novine</w:t>
      </w:r>
      <w:proofErr w:type="spellEnd"/>
      <w:r w:rsidR="00AF1FB1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”,</w:t>
      </w:r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broj</w:t>
      </w:r>
      <w:proofErr w:type="spellEnd"/>
      <w:r w:rsidR="00AF1FB1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05DC9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118/18</w:t>
      </w:r>
      <w:r w:rsidR="00AF1FB1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C75FFF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E640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proofErr w:type="spellEnd"/>
      <w:r w:rsidR="00BE640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51/23. </w:t>
      </w:r>
      <w:r w:rsidR="00C75FFF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</w:t>
      </w:r>
      <w:proofErr w:type="spellStart"/>
      <w:r w:rsidR="00C75FFF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dalje</w:t>
      </w:r>
      <w:proofErr w:type="spellEnd"/>
      <w:r w:rsidR="00C75FFF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ZS</w:t>
      </w:r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2D24D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D24D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proofErr w:type="spellEnd"/>
      <w:r w:rsidR="002D24D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D24D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Ured</w:t>
      </w:r>
      <w:r w:rsidR="006B5356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bi</w:t>
      </w:r>
      <w:proofErr w:type="spellEnd"/>
      <w:r w:rsidR="006B5356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</w:t>
      </w:r>
      <w:proofErr w:type="spellStart"/>
      <w:r w:rsidR="006B5356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Tarifi</w:t>
      </w:r>
      <w:proofErr w:type="spellEnd"/>
      <w:r w:rsidR="006B5356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6B5356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sudskih</w:t>
      </w:r>
      <w:proofErr w:type="spellEnd"/>
      <w:r w:rsidR="006B5356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6B5356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pristojbi</w:t>
      </w:r>
      <w:proofErr w:type="spellEnd"/>
      <w:r w:rsidR="006B5356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AF1FB1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proofErr w:type="spellStart"/>
      <w:r w:rsidR="006B5356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Narodne</w:t>
      </w:r>
      <w:proofErr w:type="spellEnd"/>
      <w:r w:rsidR="006B5356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novine</w:t>
      </w:r>
      <w:r w:rsidR="00AF1FB1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="006B5356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705DC9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br</w:t>
      </w:r>
      <w:r w:rsidR="00914C2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705DC9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53/19</w:t>
      </w:r>
      <w:r w:rsidR="00AF1FB1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E640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05DC9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92/21</w:t>
      </w:r>
      <w:r w:rsidR="00AF1FB1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E640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5D09BF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proofErr w:type="spellEnd"/>
      <w:r w:rsidR="00BE640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37/23.</w:t>
      </w:r>
      <w:r w:rsidR="00C75FFF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proofErr w:type="spellStart"/>
      <w:r w:rsidR="00C75FFF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dalje</w:t>
      </w:r>
      <w:proofErr w:type="spellEnd"/>
      <w:r w:rsidR="00C75FFF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75FFF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Uredba</w:t>
      </w:r>
      <w:proofErr w:type="spellEnd"/>
      <w:r w:rsidR="002D24D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D14B1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A4C083B" w14:textId="77777777" w:rsidR="00C75FFF" w:rsidRPr="00412D61" w:rsidRDefault="00C75FFF" w:rsidP="00D7483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E490F5" w14:textId="4190E3C5" w:rsidR="00D74833" w:rsidRPr="00412D61" w:rsidRDefault="00D74833" w:rsidP="00D74833">
      <w:pPr>
        <w:pStyle w:val="box460490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Statistički podaci</w:t>
      </w:r>
      <w:r w:rsidR="00D14B1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</w:t>
      </w:r>
      <w:r w:rsidR="0060060F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D14B1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udskim pristojbama</w:t>
      </w:r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koji su naplaćeni</w:t>
      </w:r>
      <w:r w:rsidR="0060060F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 zemljišnoknjižnim postupcima</w:t>
      </w:r>
      <w:r w:rsidR="00D14B1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preuzima</w:t>
      </w:r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ju</w:t>
      </w:r>
      <w:r w:rsidR="00D14B1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iz Zajedničkog informacijskog sustava zemljišnih knjiga i katastra</w:t>
      </w:r>
      <w:r w:rsidR="005C728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(ZIS), a uzimajući u obzir </w:t>
      </w:r>
      <w:r w:rsidR="00C75FFF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propisane osnove za oslobođenje od naplate </w:t>
      </w:r>
      <w:r w:rsidR="005C728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sudske pristojbe (čl. 11. ZS-a), </w:t>
      </w:r>
      <w:r w:rsidR="00C75FFF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kao i napomene o izuzimanju od napl</w:t>
      </w:r>
      <w:r w:rsidR="00657E1C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ate sudskih pristojbi (Tar.</w:t>
      </w:r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57E1C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br.</w:t>
      </w:r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75FFF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14.</w:t>
      </w:r>
      <w:r w:rsidR="00F813E4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st. 3. t.</w:t>
      </w:r>
      <w:r w:rsidR="00C75FFF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5. Napomene Uredbe</w:t>
      </w:r>
      <w:r w:rsidR="00657E1C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, Tar.</w:t>
      </w:r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57E1C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5C728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r. 15. </w:t>
      </w:r>
      <w:r w:rsidR="00F813E4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st. 5. t. 5. </w:t>
      </w:r>
      <w:r w:rsidR="005C7287"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Napomene Uredbe</w:t>
      </w:r>
      <w:r w:rsidRPr="00412D61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67438A2A" w14:textId="77777777" w:rsidR="00B37DDB" w:rsidRPr="00412D61" w:rsidRDefault="00B37DDB" w:rsidP="00D74833">
      <w:pPr>
        <w:pStyle w:val="box460490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FE239C" w14:textId="77777777" w:rsidR="00657E1C" w:rsidRPr="00DF750C" w:rsidRDefault="00657E1C" w:rsidP="00A526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1A8F8A1" w14:textId="01A92ADA" w:rsidR="00D14B17" w:rsidRPr="00C845AC" w:rsidRDefault="00D14B17" w:rsidP="00473AE4">
      <w:pPr>
        <w:pStyle w:val="Opisslike"/>
      </w:pPr>
      <w:bookmarkStart w:id="82" w:name="_Toc63770344"/>
      <w:proofErr w:type="spellStart"/>
      <w:r w:rsidRPr="00C845AC">
        <w:rPr>
          <w:b/>
        </w:rPr>
        <w:t>Tablica</w:t>
      </w:r>
      <w:proofErr w:type="spellEnd"/>
      <w:r w:rsidRPr="00C845AC">
        <w:rPr>
          <w:b/>
        </w:rPr>
        <w:t xml:space="preserve"> </w:t>
      </w:r>
      <w:r w:rsidR="00F52938" w:rsidRPr="00C845AC">
        <w:rPr>
          <w:b/>
        </w:rPr>
        <w:t>1</w:t>
      </w:r>
      <w:r w:rsidR="00391E6C" w:rsidRPr="00C845AC">
        <w:rPr>
          <w:b/>
        </w:rPr>
        <w:t>5</w:t>
      </w:r>
      <w:r w:rsidRPr="00C845AC">
        <w:t xml:space="preserve">. </w:t>
      </w:r>
      <w:proofErr w:type="spellStart"/>
      <w:r w:rsidRPr="00C845AC">
        <w:t>Pregled</w:t>
      </w:r>
      <w:proofErr w:type="spellEnd"/>
      <w:r w:rsidRPr="00C845AC">
        <w:t xml:space="preserve"> </w:t>
      </w:r>
      <w:proofErr w:type="spellStart"/>
      <w:r w:rsidRPr="00C845AC">
        <w:t>plaćanja</w:t>
      </w:r>
      <w:proofErr w:type="spellEnd"/>
      <w:r w:rsidRPr="00C845AC">
        <w:t xml:space="preserve"> u </w:t>
      </w:r>
      <w:proofErr w:type="spellStart"/>
      <w:r w:rsidRPr="00C845AC">
        <w:t>zemljišnoknjižnom</w:t>
      </w:r>
      <w:proofErr w:type="spellEnd"/>
      <w:r w:rsidRPr="00C845AC">
        <w:t xml:space="preserve"> </w:t>
      </w:r>
      <w:proofErr w:type="spellStart"/>
      <w:r w:rsidRPr="00C845AC">
        <w:t>postupku</w:t>
      </w:r>
      <w:proofErr w:type="spellEnd"/>
      <w:r w:rsidRPr="00C845AC">
        <w:t xml:space="preserve"> za</w:t>
      </w:r>
      <w:r w:rsidR="006B5356" w:rsidRPr="00C845AC">
        <w:t xml:space="preserve"> </w:t>
      </w:r>
      <w:proofErr w:type="spellStart"/>
      <w:r w:rsidR="006B5356" w:rsidRPr="00C845AC">
        <w:t>razdoblje</w:t>
      </w:r>
      <w:proofErr w:type="spellEnd"/>
      <w:r w:rsidR="006B5356" w:rsidRPr="00C845AC">
        <w:t xml:space="preserve"> od 1.1. do</w:t>
      </w:r>
      <w:r w:rsidR="0021004C" w:rsidRPr="00C845AC">
        <w:t xml:space="preserve"> 31.12.202</w:t>
      </w:r>
      <w:r w:rsidR="0034632D" w:rsidRPr="00C845AC">
        <w:t>4</w:t>
      </w:r>
      <w:r w:rsidRPr="00C845AC">
        <w:t>.</w:t>
      </w:r>
      <w:r w:rsidR="005B40DC" w:rsidRPr="00C845AC">
        <w:t xml:space="preserve"> (</w:t>
      </w:r>
      <w:proofErr w:type="spellStart"/>
      <w:proofErr w:type="gramStart"/>
      <w:r w:rsidR="005B40DC" w:rsidRPr="00C845AC">
        <w:t>ukupno</w:t>
      </w:r>
      <w:proofErr w:type="spellEnd"/>
      <w:proofErr w:type="gramEnd"/>
      <w:r w:rsidR="005B40DC" w:rsidRPr="00C845AC">
        <w:t xml:space="preserve"> </w:t>
      </w:r>
      <w:proofErr w:type="spellStart"/>
      <w:r w:rsidR="005B40DC" w:rsidRPr="00C845AC">
        <w:t>svi</w:t>
      </w:r>
      <w:proofErr w:type="spellEnd"/>
      <w:r w:rsidR="005B40DC" w:rsidRPr="00C845AC">
        <w:t xml:space="preserve"> </w:t>
      </w:r>
      <w:proofErr w:type="spellStart"/>
      <w:r w:rsidR="005D09BF" w:rsidRPr="00C845AC">
        <w:t>općinski</w:t>
      </w:r>
      <w:proofErr w:type="spellEnd"/>
      <w:r w:rsidR="005D09BF" w:rsidRPr="00C845AC">
        <w:t xml:space="preserve"> </w:t>
      </w:r>
      <w:proofErr w:type="spellStart"/>
      <w:r w:rsidR="005B40DC" w:rsidRPr="00C845AC">
        <w:t>sudovi</w:t>
      </w:r>
      <w:proofErr w:type="spellEnd"/>
      <w:r w:rsidR="005B40DC" w:rsidRPr="00C845AC">
        <w:t>)</w:t>
      </w:r>
      <w:bookmarkEnd w:id="82"/>
    </w:p>
    <w:p w14:paraId="214F705A" w14:textId="77777777" w:rsidR="00545B68" w:rsidRPr="0034632D" w:rsidRDefault="00545B68" w:rsidP="00545B68">
      <w:pPr>
        <w:rPr>
          <w:highlight w:val="green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2440"/>
        <w:gridCol w:w="2380"/>
        <w:gridCol w:w="2480"/>
        <w:gridCol w:w="2380"/>
      </w:tblGrid>
      <w:tr w:rsidR="00545B68" w:rsidRPr="00C845AC" w14:paraId="6CD69E6D" w14:textId="77777777" w:rsidTr="00545B68">
        <w:trPr>
          <w:trHeight w:val="525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5AAD772A" w14:textId="77777777" w:rsidR="00545B68" w:rsidRPr="00C845AC" w:rsidRDefault="00545B68" w:rsidP="00545B6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C84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Plaćene pristojbe i ostale uplate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472C4"/>
            <w:noWrap/>
            <w:vAlign w:val="center"/>
            <w:hideMark/>
          </w:tcPr>
          <w:p w14:paraId="4BC163EB" w14:textId="77777777" w:rsidR="00545B68" w:rsidRPr="00C845AC" w:rsidRDefault="00545B68" w:rsidP="00545B6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C84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Oslobođeno plaćanja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4472C4"/>
            <w:noWrap/>
            <w:vAlign w:val="center"/>
            <w:hideMark/>
          </w:tcPr>
          <w:p w14:paraId="55230A28" w14:textId="77777777" w:rsidR="00545B68" w:rsidRPr="00C845AC" w:rsidRDefault="00545B68" w:rsidP="00545B6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C84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Ne plaća se pristojba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4472C4"/>
            <w:noWrap/>
            <w:vAlign w:val="center"/>
            <w:hideMark/>
          </w:tcPr>
          <w:p w14:paraId="3C498DED" w14:textId="77777777" w:rsidR="00545B68" w:rsidRPr="00C845AC" w:rsidRDefault="00545B68" w:rsidP="00545B6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</w:pPr>
            <w:r w:rsidRPr="00C84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hr-HR"/>
              </w:rPr>
              <w:t>Neplaćena pristojba</w:t>
            </w:r>
          </w:p>
        </w:tc>
      </w:tr>
      <w:tr w:rsidR="00545B68" w:rsidRPr="0034632D" w14:paraId="0E41F065" w14:textId="77777777" w:rsidTr="00545B68">
        <w:trPr>
          <w:trHeight w:val="330"/>
        </w:trPr>
        <w:tc>
          <w:tcPr>
            <w:tcW w:w="244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0088B9EE" w14:textId="53B66318" w:rsidR="00545B68" w:rsidRPr="00C845AC" w:rsidRDefault="0034632D" w:rsidP="00545B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C8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19.473.178,39</w:t>
            </w:r>
            <w:r w:rsidR="00545B68" w:rsidRPr="00C8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18519C88" w14:textId="13EE342D" w:rsidR="00545B68" w:rsidRPr="00C845AC" w:rsidRDefault="0034632D" w:rsidP="00545B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C8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1.048.348,79</w:t>
            </w:r>
            <w:r w:rsidR="00545B68" w:rsidRPr="00C8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0DEEC24F" w14:textId="714B0CE5" w:rsidR="00545B68" w:rsidRPr="00C845AC" w:rsidRDefault="0034632D" w:rsidP="00545B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C8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10.003.304,83</w:t>
            </w:r>
            <w:r w:rsidR="00545B68" w:rsidRPr="00C8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4C6E7"/>
            <w:noWrap/>
            <w:vAlign w:val="center"/>
            <w:hideMark/>
          </w:tcPr>
          <w:p w14:paraId="1BA118D2" w14:textId="35D0075E" w:rsidR="00545B68" w:rsidRPr="00C845AC" w:rsidRDefault="0034632D" w:rsidP="00545B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C8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8.565.028,75</w:t>
            </w:r>
            <w:r w:rsidR="00545B68" w:rsidRPr="00C8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€</w:t>
            </w:r>
          </w:p>
        </w:tc>
      </w:tr>
    </w:tbl>
    <w:p w14:paraId="22A4ABA5" w14:textId="77777777" w:rsidR="00545B68" w:rsidRPr="0034632D" w:rsidRDefault="00545B68" w:rsidP="00545B68">
      <w:pPr>
        <w:rPr>
          <w:highlight w:val="green"/>
        </w:rPr>
      </w:pPr>
    </w:p>
    <w:p w14:paraId="493E20B8" w14:textId="77777777" w:rsidR="009A2805" w:rsidRPr="0034632D" w:rsidRDefault="009A2805" w:rsidP="00A64732">
      <w:pPr>
        <w:jc w:val="both"/>
        <w:rPr>
          <w:rFonts w:asciiTheme="minorHAnsi" w:hAnsiTheme="minorHAnsi" w:cstheme="minorHAnsi"/>
          <w:b/>
          <w:sz w:val="22"/>
          <w:szCs w:val="22"/>
          <w:highlight w:val="green"/>
        </w:rPr>
      </w:pPr>
    </w:p>
    <w:p w14:paraId="4F5C4EDF" w14:textId="67FC7219" w:rsidR="00B37DDB" w:rsidRPr="00C845AC" w:rsidRDefault="00657E1C" w:rsidP="00A64732">
      <w:pPr>
        <w:jc w:val="both"/>
        <w:rPr>
          <w:rFonts w:asciiTheme="minorHAnsi" w:hAnsiTheme="minorHAnsi" w:cstheme="minorHAnsi"/>
          <w:sz w:val="22"/>
          <w:szCs w:val="22"/>
        </w:rPr>
      </w:pPr>
      <w:r w:rsidRPr="00C845AC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odnosu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naplaćene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sudske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pristojbe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prijedloge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predane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elektroničkim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zemljišnoknjižne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izvatke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izdane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OSS-a,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podaci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preuzeti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OSS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statist</w:t>
      </w:r>
      <w:r w:rsidR="00AD524C" w:rsidRPr="00C845AC">
        <w:rPr>
          <w:rFonts w:asciiTheme="minorHAnsi" w:hAnsiTheme="minorHAnsi" w:cstheme="minorHAnsi"/>
          <w:sz w:val="22"/>
          <w:szCs w:val="22"/>
        </w:rPr>
        <w:t>ike</w:t>
      </w:r>
      <w:proofErr w:type="spellEnd"/>
      <w:r w:rsidR="00AD524C"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D524C" w:rsidRPr="00C845AC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="00AD524C" w:rsidRPr="00C845AC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AD524C" w:rsidRPr="00C845AC">
        <w:rPr>
          <w:rFonts w:asciiTheme="minorHAnsi" w:hAnsiTheme="minorHAnsi" w:cstheme="minorHAnsi"/>
          <w:sz w:val="22"/>
          <w:szCs w:val="22"/>
        </w:rPr>
        <w:t>prikazuju</w:t>
      </w:r>
      <w:proofErr w:type="spellEnd"/>
      <w:r w:rsidR="00AD524C" w:rsidRPr="00C845AC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AD524C" w:rsidRPr="00C845AC">
        <w:rPr>
          <w:rFonts w:asciiTheme="minorHAnsi" w:hAnsiTheme="minorHAnsi" w:cstheme="minorHAnsi"/>
          <w:sz w:val="22"/>
          <w:szCs w:val="22"/>
        </w:rPr>
        <w:t>Tablici</w:t>
      </w:r>
      <w:proofErr w:type="spellEnd"/>
      <w:r w:rsidR="00AD524C" w:rsidRPr="00C845AC">
        <w:rPr>
          <w:rFonts w:asciiTheme="minorHAnsi" w:hAnsiTheme="minorHAnsi" w:cstheme="minorHAnsi"/>
          <w:sz w:val="22"/>
          <w:szCs w:val="22"/>
        </w:rPr>
        <w:t xml:space="preserve"> 1</w:t>
      </w:r>
      <w:r w:rsidR="00C845AC" w:rsidRPr="00C845AC">
        <w:rPr>
          <w:rFonts w:asciiTheme="minorHAnsi" w:hAnsiTheme="minorHAnsi" w:cstheme="minorHAnsi"/>
          <w:sz w:val="22"/>
          <w:szCs w:val="22"/>
        </w:rPr>
        <w:t>6</w:t>
      </w:r>
      <w:r w:rsidRPr="00C845AC">
        <w:rPr>
          <w:rFonts w:asciiTheme="minorHAnsi" w:hAnsiTheme="minorHAnsi" w:cstheme="minorHAnsi"/>
          <w:sz w:val="22"/>
          <w:szCs w:val="22"/>
        </w:rPr>
        <w:t>.</w:t>
      </w:r>
    </w:p>
    <w:p w14:paraId="6F7A1DEA" w14:textId="7B8F9BE3" w:rsidR="009A2805" w:rsidRPr="00C845AC" w:rsidRDefault="00657E1C" w:rsidP="00A64732">
      <w:pPr>
        <w:jc w:val="both"/>
        <w:rPr>
          <w:rFonts w:asciiTheme="minorHAnsi" w:hAnsiTheme="minorHAnsi" w:cstheme="minorHAnsi"/>
          <w:sz w:val="22"/>
          <w:szCs w:val="22"/>
        </w:rPr>
      </w:pPr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A8980" w14:textId="77777777" w:rsidR="00657E1C" w:rsidRPr="00C845AC" w:rsidRDefault="00657E1C" w:rsidP="00A647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D9D820" w14:textId="7D5744AD" w:rsidR="00657E1C" w:rsidRPr="00C845AC" w:rsidRDefault="00D45591" w:rsidP="00473AE4">
      <w:pPr>
        <w:pStyle w:val="Opisslike"/>
      </w:pPr>
      <w:bookmarkStart w:id="83" w:name="_Toc63770345"/>
      <w:proofErr w:type="spellStart"/>
      <w:r w:rsidRPr="00C845AC">
        <w:rPr>
          <w:b/>
        </w:rPr>
        <w:t>Tablica</w:t>
      </w:r>
      <w:proofErr w:type="spellEnd"/>
      <w:r w:rsidR="001B7BF2" w:rsidRPr="00C845AC">
        <w:rPr>
          <w:b/>
        </w:rPr>
        <w:t xml:space="preserve"> </w:t>
      </w:r>
      <w:r w:rsidR="00F52938" w:rsidRPr="00C845AC">
        <w:rPr>
          <w:b/>
        </w:rPr>
        <w:t>1</w:t>
      </w:r>
      <w:r w:rsidR="00C845AC" w:rsidRPr="00C845AC">
        <w:rPr>
          <w:b/>
        </w:rPr>
        <w:t>6</w:t>
      </w:r>
      <w:r w:rsidR="001B7BF2" w:rsidRPr="00C845AC">
        <w:rPr>
          <w:b/>
        </w:rPr>
        <w:t>.</w:t>
      </w:r>
      <w:r w:rsidR="001B7BF2" w:rsidRPr="00C845AC">
        <w:t xml:space="preserve"> </w:t>
      </w:r>
      <w:proofErr w:type="spellStart"/>
      <w:r w:rsidR="001B7BF2" w:rsidRPr="00C845AC">
        <w:t>Naplaćena</w:t>
      </w:r>
      <w:proofErr w:type="spellEnd"/>
      <w:r w:rsidR="001B7BF2" w:rsidRPr="00C845AC">
        <w:t xml:space="preserve"> </w:t>
      </w:r>
      <w:proofErr w:type="spellStart"/>
      <w:r w:rsidR="001B7BF2" w:rsidRPr="00C845AC">
        <w:t>sudska</w:t>
      </w:r>
      <w:proofErr w:type="spellEnd"/>
      <w:r w:rsidR="001B7BF2" w:rsidRPr="00C845AC">
        <w:t xml:space="preserve"> </w:t>
      </w:r>
      <w:proofErr w:type="spellStart"/>
      <w:r w:rsidR="001B7BF2" w:rsidRPr="00C845AC">
        <w:t>pristojba</w:t>
      </w:r>
      <w:proofErr w:type="spellEnd"/>
      <w:r w:rsidR="001B7BF2" w:rsidRPr="00C845AC">
        <w:t xml:space="preserve"> za </w:t>
      </w:r>
      <w:proofErr w:type="spellStart"/>
      <w:r w:rsidR="001B7BF2" w:rsidRPr="00C845AC">
        <w:t>elektroničko</w:t>
      </w:r>
      <w:proofErr w:type="spellEnd"/>
      <w:r w:rsidR="001B7BF2" w:rsidRPr="00C845AC">
        <w:t xml:space="preserve"> </w:t>
      </w:r>
      <w:proofErr w:type="spellStart"/>
      <w:r w:rsidR="001B7BF2" w:rsidRPr="00C845AC">
        <w:t>poslovanje</w:t>
      </w:r>
      <w:proofErr w:type="spellEnd"/>
      <w:r w:rsidR="001B7BF2" w:rsidRPr="00C845AC">
        <w:t xml:space="preserve"> z</w:t>
      </w:r>
      <w:r w:rsidR="006B5356" w:rsidRPr="00C845AC">
        <w:t xml:space="preserve">a </w:t>
      </w:r>
      <w:proofErr w:type="spellStart"/>
      <w:r w:rsidR="006B5356" w:rsidRPr="00C845AC">
        <w:t>razdoblje</w:t>
      </w:r>
      <w:proofErr w:type="spellEnd"/>
      <w:r w:rsidR="006B5356" w:rsidRPr="00C845AC">
        <w:t xml:space="preserve"> od 1.1. do </w:t>
      </w:r>
      <w:r w:rsidR="0021004C" w:rsidRPr="00C845AC">
        <w:t>31.12.202</w:t>
      </w:r>
      <w:r w:rsidR="0034632D" w:rsidRPr="00C845AC">
        <w:t>4</w:t>
      </w:r>
      <w:r w:rsidR="001B7BF2" w:rsidRPr="00C845AC">
        <w:t>.</w:t>
      </w:r>
      <w:bookmarkEnd w:id="83"/>
    </w:p>
    <w:p w14:paraId="7C4541A7" w14:textId="77777777" w:rsidR="009A2805" w:rsidRPr="0034632D" w:rsidRDefault="009A2805" w:rsidP="00A64732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tbl>
      <w:tblPr>
        <w:tblW w:w="4706" w:type="dxa"/>
        <w:tblInd w:w="2742" w:type="dxa"/>
        <w:tblLook w:val="04A0" w:firstRow="1" w:lastRow="0" w:firstColumn="1" w:lastColumn="0" w:noHBand="0" w:noVBand="1"/>
      </w:tblPr>
      <w:tblGrid>
        <w:gridCol w:w="4706"/>
      </w:tblGrid>
      <w:tr w:rsidR="0021004C" w:rsidRPr="0034632D" w14:paraId="18A4BA48" w14:textId="77777777" w:rsidTr="0021004C">
        <w:trPr>
          <w:trHeight w:val="1026"/>
        </w:trPr>
        <w:tc>
          <w:tcPr>
            <w:tcW w:w="47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4472C4"/>
            <w:vAlign w:val="center"/>
            <w:hideMark/>
          </w:tcPr>
          <w:p w14:paraId="4D783C0E" w14:textId="77777777" w:rsidR="0021004C" w:rsidRPr="00C845AC" w:rsidRDefault="0021004C" w:rsidP="0021004C">
            <w:pPr>
              <w:jc w:val="center"/>
              <w:rPr>
                <w:rFonts w:ascii="Calibri" w:eastAsia="Times New Roman" w:hAnsi="Calibri" w:cs="Calibri"/>
                <w:b/>
                <w:bCs/>
                <w:color w:val="FFFF00"/>
                <w:lang w:val="hr-HR"/>
              </w:rPr>
            </w:pPr>
            <w:r w:rsidRPr="00C845AC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hr-HR"/>
              </w:rPr>
              <w:t>Naplaćena pristojba za prijedloge predane elektroničkim putem</w:t>
            </w:r>
          </w:p>
        </w:tc>
      </w:tr>
      <w:tr w:rsidR="0021004C" w:rsidRPr="0021004C" w14:paraId="2EE8C8BC" w14:textId="77777777" w:rsidTr="0021004C">
        <w:trPr>
          <w:trHeight w:val="241"/>
        </w:trPr>
        <w:tc>
          <w:tcPr>
            <w:tcW w:w="470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4C6E7"/>
            <w:noWrap/>
            <w:vAlign w:val="center"/>
            <w:hideMark/>
          </w:tcPr>
          <w:p w14:paraId="028B23CB" w14:textId="1132E301" w:rsidR="0021004C" w:rsidRPr="00C845AC" w:rsidRDefault="00934246" w:rsidP="0021004C">
            <w:pPr>
              <w:jc w:val="center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C845AC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        </w:t>
            </w:r>
            <w:r w:rsidR="0034632D" w:rsidRPr="00C845AC">
              <w:rPr>
                <w:rFonts w:ascii="Calibri" w:eastAsia="Times New Roman" w:hAnsi="Calibri" w:cs="Calibri"/>
                <w:b/>
                <w:bCs/>
                <w:lang w:val="hr-HR"/>
              </w:rPr>
              <w:t>8.565.028,75</w:t>
            </w:r>
            <w:r w:rsidR="002D50C1" w:rsidRPr="00C845AC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 </w:t>
            </w:r>
            <w:r w:rsidR="002D50C1" w:rsidRPr="00C845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€</w:t>
            </w:r>
          </w:p>
        </w:tc>
      </w:tr>
    </w:tbl>
    <w:p w14:paraId="0756563F" w14:textId="77777777" w:rsidR="00C75FFF" w:rsidRPr="005A5C91" w:rsidRDefault="00C75FFF" w:rsidP="00A6473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375E9E" w14:textId="77777777" w:rsidR="009A2805" w:rsidRPr="005A5C91" w:rsidRDefault="009A2805" w:rsidP="00A6473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35A1EC" w14:textId="366E9CCF" w:rsidR="00A43F0D" w:rsidRPr="0085142A" w:rsidRDefault="002A62DD" w:rsidP="00A6473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845AC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podacima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Tablica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1</w:t>
      </w:r>
      <w:r w:rsidR="00C845AC" w:rsidRPr="00C845AC">
        <w:rPr>
          <w:rFonts w:asciiTheme="minorHAnsi" w:hAnsiTheme="minorHAnsi" w:cstheme="minorHAnsi"/>
          <w:sz w:val="22"/>
          <w:szCs w:val="22"/>
        </w:rPr>
        <w:t>5</w:t>
      </w:r>
      <w:r w:rsidRPr="00C845A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845AC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845AC">
        <w:rPr>
          <w:rFonts w:asciiTheme="minorHAnsi" w:hAnsiTheme="minorHAnsi" w:cstheme="minorHAnsi"/>
          <w:sz w:val="22"/>
          <w:szCs w:val="22"/>
        </w:rPr>
        <w:t xml:space="preserve"> 1</w:t>
      </w:r>
      <w:r w:rsidR="00C845AC" w:rsidRPr="00C845AC">
        <w:rPr>
          <w:rFonts w:asciiTheme="minorHAnsi" w:hAnsiTheme="minorHAnsi" w:cstheme="minorHAnsi"/>
          <w:sz w:val="22"/>
          <w:szCs w:val="22"/>
        </w:rPr>
        <w:t>6</w:t>
      </w:r>
      <w:r w:rsidR="00126D5E" w:rsidRPr="00C845A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126D5E" w:rsidRPr="00C845AC">
        <w:rPr>
          <w:rFonts w:asciiTheme="minorHAnsi" w:hAnsiTheme="minorHAnsi" w:cstheme="minorHAnsi"/>
          <w:sz w:val="22"/>
          <w:szCs w:val="22"/>
        </w:rPr>
        <w:t>proizlazi</w:t>
      </w:r>
      <w:proofErr w:type="spellEnd"/>
      <w:r w:rsidR="00126D5E" w:rsidRPr="00C845AC">
        <w:rPr>
          <w:rFonts w:asciiTheme="minorHAnsi" w:hAnsiTheme="minorHAnsi" w:cstheme="minorHAnsi"/>
          <w:sz w:val="22"/>
          <w:szCs w:val="22"/>
        </w:rPr>
        <w:t xml:space="preserve"> da je </w:t>
      </w:r>
      <w:r w:rsidR="00B37DDB" w:rsidRPr="00C845AC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="001D18BF" w:rsidRPr="00C845AC">
        <w:rPr>
          <w:rFonts w:asciiTheme="minorHAnsi" w:hAnsiTheme="minorHAnsi" w:cstheme="minorHAnsi"/>
          <w:sz w:val="22"/>
          <w:szCs w:val="22"/>
        </w:rPr>
        <w:t>D</w:t>
      </w:r>
      <w:r w:rsidR="00E81286" w:rsidRPr="00C845AC">
        <w:rPr>
          <w:rFonts w:asciiTheme="minorHAnsi" w:hAnsiTheme="minorHAnsi" w:cstheme="minorHAnsi"/>
          <w:sz w:val="22"/>
          <w:szCs w:val="22"/>
        </w:rPr>
        <w:t>ržavni</w:t>
      </w:r>
      <w:proofErr w:type="spellEnd"/>
      <w:r w:rsidR="00E81286"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81286" w:rsidRPr="00C845AC">
        <w:rPr>
          <w:rFonts w:asciiTheme="minorHAnsi" w:hAnsiTheme="minorHAnsi" w:cstheme="minorHAnsi"/>
          <w:sz w:val="22"/>
          <w:szCs w:val="22"/>
        </w:rPr>
        <w:t>proračun</w:t>
      </w:r>
      <w:proofErr w:type="spellEnd"/>
      <w:r w:rsidR="00E81286"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81286" w:rsidRPr="00C845AC">
        <w:rPr>
          <w:rFonts w:asciiTheme="minorHAnsi" w:hAnsiTheme="minorHAnsi" w:cstheme="minorHAnsi"/>
          <w:sz w:val="22"/>
          <w:szCs w:val="22"/>
        </w:rPr>
        <w:t>Republike</w:t>
      </w:r>
      <w:proofErr w:type="spellEnd"/>
      <w:r w:rsidR="00E81286"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81286" w:rsidRPr="00C845AC">
        <w:rPr>
          <w:rFonts w:asciiTheme="minorHAnsi" w:hAnsiTheme="minorHAnsi" w:cstheme="minorHAnsi"/>
          <w:sz w:val="22"/>
          <w:szCs w:val="22"/>
        </w:rPr>
        <w:t>Hrvatske</w:t>
      </w:r>
      <w:proofErr w:type="spellEnd"/>
      <w:r w:rsidR="00E81286"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D5E" w:rsidRPr="00C845AC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126D5E"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D5E" w:rsidRPr="00C845AC">
        <w:rPr>
          <w:rFonts w:asciiTheme="minorHAnsi" w:hAnsiTheme="minorHAnsi" w:cstheme="minorHAnsi"/>
          <w:sz w:val="22"/>
          <w:szCs w:val="22"/>
        </w:rPr>
        <w:t>ime</w:t>
      </w:r>
      <w:proofErr w:type="spellEnd"/>
      <w:r w:rsidR="00126D5E"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D5E" w:rsidRPr="00C845AC">
        <w:rPr>
          <w:rFonts w:asciiTheme="minorHAnsi" w:hAnsiTheme="minorHAnsi" w:cstheme="minorHAnsi"/>
          <w:sz w:val="22"/>
          <w:szCs w:val="22"/>
        </w:rPr>
        <w:t>sudskih</w:t>
      </w:r>
      <w:proofErr w:type="spellEnd"/>
      <w:r w:rsidR="00126D5E"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D5E" w:rsidRPr="00C845AC">
        <w:rPr>
          <w:rFonts w:asciiTheme="minorHAnsi" w:hAnsiTheme="minorHAnsi" w:cstheme="minorHAnsi"/>
          <w:sz w:val="22"/>
          <w:szCs w:val="22"/>
        </w:rPr>
        <w:t>pristojbi</w:t>
      </w:r>
      <w:proofErr w:type="spellEnd"/>
      <w:r w:rsidR="00126D5E" w:rsidRPr="00C845AC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126D5E" w:rsidRPr="00C845AC">
        <w:rPr>
          <w:rFonts w:asciiTheme="minorHAnsi" w:hAnsiTheme="minorHAnsi" w:cstheme="minorHAnsi"/>
          <w:sz w:val="22"/>
          <w:szCs w:val="22"/>
        </w:rPr>
        <w:t>zemljišnoknjižnom</w:t>
      </w:r>
      <w:proofErr w:type="spellEnd"/>
      <w:r w:rsidR="00126D5E"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D5E" w:rsidRPr="00C845AC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="00126D5E" w:rsidRPr="00C845A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26D5E" w:rsidRPr="00C845AC">
        <w:rPr>
          <w:rFonts w:asciiTheme="minorHAnsi" w:hAnsiTheme="minorHAnsi" w:cstheme="minorHAnsi"/>
          <w:sz w:val="22"/>
          <w:szCs w:val="22"/>
        </w:rPr>
        <w:t>uplaćeno</w:t>
      </w:r>
      <w:proofErr w:type="spellEnd"/>
      <w:r w:rsidR="00126D5E" w:rsidRPr="00C845AC">
        <w:rPr>
          <w:rFonts w:asciiTheme="minorHAnsi" w:hAnsiTheme="minorHAnsi" w:cstheme="minorHAnsi"/>
          <w:sz w:val="22"/>
          <w:szCs w:val="22"/>
        </w:rPr>
        <w:t xml:space="preserve"> </w:t>
      </w:r>
      <w:r w:rsidR="0034632D" w:rsidRPr="00C845AC">
        <w:rPr>
          <w:rFonts w:asciiTheme="minorHAnsi" w:hAnsiTheme="minorHAnsi" w:cstheme="minorHAnsi"/>
          <w:b/>
          <w:sz w:val="22"/>
          <w:szCs w:val="22"/>
        </w:rPr>
        <w:t>8.565.028,75</w:t>
      </w:r>
      <w:r w:rsidR="002D50C1" w:rsidRPr="00C845A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2D50C1" w:rsidRPr="00C845AC">
        <w:rPr>
          <w:rFonts w:asciiTheme="minorHAnsi" w:hAnsiTheme="minorHAnsi" w:cstheme="minorHAnsi"/>
          <w:b/>
          <w:sz w:val="22"/>
          <w:szCs w:val="22"/>
        </w:rPr>
        <w:t>eura</w:t>
      </w:r>
      <w:proofErr w:type="spellEnd"/>
      <w:r w:rsidR="002D50C1" w:rsidRPr="00C845AC">
        <w:rPr>
          <w:rFonts w:asciiTheme="minorHAnsi" w:hAnsiTheme="minorHAnsi" w:cstheme="minorHAnsi"/>
          <w:b/>
          <w:sz w:val="22"/>
          <w:szCs w:val="22"/>
        </w:rPr>
        <w:t>.</w:t>
      </w:r>
      <w:r w:rsidR="006D4DF7" w:rsidRPr="00881DF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D7E82" w:rsidRPr="00881DF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5591C25C" w14:textId="77777777" w:rsidR="00942693" w:rsidRPr="0085142A" w:rsidRDefault="00942693" w:rsidP="00A6473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DA2547" w14:textId="77777777" w:rsidR="00942693" w:rsidRPr="0085142A" w:rsidRDefault="00942693" w:rsidP="00A6473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D4F72C" w14:textId="77777777" w:rsidR="00D14B17" w:rsidRDefault="00D14B17" w:rsidP="001A414D">
      <w:pPr>
        <w:pStyle w:val="Naslov1"/>
        <w:rPr>
          <w:rFonts w:asciiTheme="minorHAnsi" w:hAnsiTheme="minorHAnsi" w:cstheme="minorHAnsi"/>
          <w:sz w:val="24"/>
          <w:szCs w:val="24"/>
        </w:rPr>
        <w:sectPr w:rsidR="00D14B17" w:rsidSect="006D6E1F">
          <w:pgSz w:w="11906" w:h="16838" w:code="9"/>
          <w:pgMar w:top="1418" w:right="992" w:bottom="1418" w:left="851" w:header="709" w:footer="709" w:gutter="0"/>
          <w:cols w:space="708"/>
          <w:docGrid w:linePitch="360"/>
        </w:sectPr>
      </w:pPr>
      <w:bookmarkStart w:id="84" w:name="_Toc505002679"/>
      <w:bookmarkStart w:id="85" w:name="_Toc505002766"/>
      <w:bookmarkStart w:id="86" w:name="_Toc535406775"/>
    </w:p>
    <w:p w14:paraId="6F1B3FC7" w14:textId="3983309F" w:rsidR="00C841A5" w:rsidRDefault="00C841A5" w:rsidP="001A414D">
      <w:pPr>
        <w:pStyle w:val="Naslov1"/>
        <w:rPr>
          <w:rFonts w:asciiTheme="minorHAnsi" w:hAnsiTheme="minorHAnsi" w:cstheme="minorHAnsi"/>
          <w:sz w:val="24"/>
          <w:szCs w:val="24"/>
        </w:rPr>
      </w:pPr>
      <w:bookmarkStart w:id="87" w:name="_Toc161409336"/>
      <w:r w:rsidRPr="00325A06">
        <w:rPr>
          <w:rFonts w:asciiTheme="minorHAnsi" w:hAnsiTheme="minorHAnsi" w:cstheme="minorHAnsi"/>
          <w:sz w:val="24"/>
          <w:szCs w:val="24"/>
        </w:rPr>
        <w:t>X</w:t>
      </w:r>
      <w:r w:rsidR="00FA078B" w:rsidRPr="00325A06">
        <w:rPr>
          <w:rFonts w:asciiTheme="minorHAnsi" w:hAnsiTheme="minorHAnsi" w:cstheme="minorHAnsi"/>
          <w:sz w:val="24"/>
          <w:szCs w:val="24"/>
        </w:rPr>
        <w:t>I</w:t>
      </w:r>
      <w:r w:rsidR="001C57F1" w:rsidRPr="00325A06">
        <w:rPr>
          <w:rFonts w:asciiTheme="minorHAnsi" w:hAnsiTheme="minorHAnsi" w:cstheme="minorHAnsi"/>
          <w:sz w:val="24"/>
          <w:szCs w:val="24"/>
        </w:rPr>
        <w:t xml:space="preserve">. POPIS TABLICA I </w:t>
      </w:r>
      <w:r w:rsidRPr="00325A06">
        <w:rPr>
          <w:rFonts w:asciiTheme="minorHAnsi" w:hAnsiTheme="minorHAnsi" w:cstheme="minorHAnsi"/>
          <w:sz w:val="24"/>
          <w:szCs w:val="24"/>
        </w:rPr>
        <w:t>GRAFIKONA</w:t>
      </w:r>
      <w:bookmarkEnd w:id="84"/>
      <w:bookmarkEnd w:id="85"/>
      <w:bookmarkEnd w:id="86"/>
      <w:bookmarkEnd w:id="87"/>
    </w:p>
    <w:p w14:paraId="78ED14FB" w14:textId="77777777" w:rsidR="00731AF7" w:rsidRPr="00731AF7" w:rsidRDefault="00731AF7" w:rsidP="00731AF7"/>
    <w:p w14:paraId="500D5BFB" w14:textId="02F372C1" w:rsidR="0026317F" w:rsidRPr="0073312E" w:rsidRDefault="0026317F" w:rsidP="00473AE4">
      <w:pPr>
        <w:pStyle w:val="Opisslike"/>
        <w:rPr>
          <w:rFonts w:asciiTheme="minorHAnsi" w:hAnsiTheme="minorHAnsi" w:cstheme="minorHAnsi"/>
        </w:rPr>
      </w:pPr>
      <w:r w:rsidRPr="0073312E">
        <w:t xml:space="preserve">Tablica </w:t>
      </w:r>
      <w:r w:rsidR="0073312E" w:rsidRPr="0073312E">
        <w:t>1</w:t>
      </w:r>
      <w:r w:rsidRPr="0073312E">
        <w:t xml:space="preserve">. </w:t>
      </w:r>
      <w:proofErr w:type="spellStart"/>
      <w:r w:rsidR="0073312E" w:rsidRPr="0073312E">
        <w:t>Podaci</w:t>
      </w:r>
      <w:proofErr w:type="spellEnd"/>
      <w:r w:rsidR="0073312E" w:rsidRPr="0073312E">
        <w:t xml:space="preserve"> o </w:t>
      </w:r>
      <w:proofErr w:type="spellStart"/>
      <w:r w:rsidR="0073312E" w:rsidRPr="0073312E">
        <w:t>zemljišnoknjižnim</w:t>
      </w:r>
      <w:proofErr w:type="spellEnd"/>
      <w:r w:rsidR="0073312E" w:rsidRPr="0073312E">
        <w:t xml:space="preserve"> </w:t>
      </w:r>
      <w:proofErr w:type="spellStart"/>
      <w:r w:rsidR="0073312E" w:rsidRPr="0073312E">
        <w:t>predmetima</w:t>
      </w:r>
      <w:proofErr w:type="spellEnd"/>
      <w:r w:rsidR="0073312E" w:rsidRPr="0073312E">
        <w:t xml:space="preserve"> </w:t>
      </w:r>
      <w:proofErr w:type="spellStart"/>
      <w:r w:rsidR="0073312E" w:rsidRPr="0073312E">
        <w:t>općinskih</w:t>
      </w:r>
      <w:proofErr w:type="spellEnd"/>
      <w:r w:rsidR="0073312E" w:rsidRPr="0073312E">
        <w:t xml:space="preserve"> </w:t>
      </w:r>
      <w:proofErr w:type="spellStart"/>
      <w:r w:rsidR="0073312E" w:rsidRPr="0073312E">
        <w:t>sudova</w:t>
      </w:r>
      <w:proofErr w:type="spellEnd"/>
      <w:r w:rsidR="0073312E" w:rsidRPr="0073312E">
        <w:t xml:space="preserve"> – </w:t>
      </w:r>
      <w:proofErr w:type="spellStart"/>
      <w:r w:rsidR="0073312E" w:rsidRPr="0073312E">
        <w:t>petogodišnje</w:t>
      </w:r>
      <w:proofErr w:type="spellEnd"/>
      <w:r w:rsidR="0073312E" w:rsidRPr="0073312E">
        <w:t xml:space="preserve"> </w:t>
      </w:r>
      <w:proofErr w:type="spellStart"/>
      <w:r w:rsidR="0073312E" w:rsidRPr="0073312E">
        <w:t>razdoblje</w:t>
      </w:r>
      <w:proofErr w:type="spellEnd"/>
      <w:r w:rsidRPr="0073312E">
        <w:ptab w:relativeTo="margin" w:alignment="right" w:leader="dot"/>
      </w:r>
      <w:r w:rsidR="0073312E" w:rsidRPr="0073312E">
        <w:t>5</w:t>
      </w:r>
    </w:p>
    <w:p w14:paraId="2B8E8F04" w14:textId="583D3909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Tablica</w:t>
      </w:r>
      <w:r w:rsidR="0073312E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73312E">
        <w:rPr>
          <w:rFonts w:ascii="Calibri" w:hAnsi="Calibri" w:cs="Calibri"/>
          <w:b w:val="0"/>
          <w:bCs w:val="0"/>
          <w:noProof w:val="0"/>
          <w:sz w:val="20"/>
          <w:szCs w:val="20"/>
        </w:rPr>
        <w:t>2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. Pregled poslovanja po općinskim sudovima 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="0073312E">
        <w:rPr>
          <w:rFonts w:ascii="Calibri" w:hAnsi="Calibri" w:cs="Calibri"/>
          <w:b w:val="0"/>
          <w:bCs w:val="0"/>
          <w:sz w:val="20"/>
          <w:szCs w:val="20"/>
        </w:rPr>
        <w:t>6</w:t>
      </w:r>
    </w:p>
    <w:p w14:paraId="0F29D878" w14:textId="7F056687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Tablica </w:t>
      </w:r>
      <w:r w:rsidR="001B1E17">
        <w:rPr>
          <w:rFonts w:ascii="Calibri" w:hAnsi="Calibri" w:cs="Calibri"/>
          <w:b w:val="0"/>
          <w:bCs w:val="0"/>
          <w:sz w:val="20"/>
          <w:szCs w:val="20"/>
        </w:rPr>
        <w:t>3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Usporedni prikaz broja ukupno izdanih zemljišnoknjižnih izvadaka u 202</w:t>
      </w:r>
      <w:r w:rsidR="0073312E">
        <w:rPr>
          <w:rFonts w:ascii="Calibri" w:hAnsi="Calibri" w:cs="Calibri"/>
          <w:b w:val="0"/>
          <w:bCs w:val="0"/>
          <w:sz w:val="20"/>
          <w:szCs w:val="20"/>
        </w:rPr>
        <w:t>3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i 202</w:t>
      </w:r>
      <w:r w:rsidR="0073312E">
        <w:rPr>
          <w:rFonts w:ascii="Calibri" w:hAnsi="Calibri" w:cs="Calibri"/>
          <w:b w:val="0"/>
          <w:bCs w:val="0"/>
          <w:sz w:val="20"/>
          <w:szCs w:val="20"/>
        </w:rPr>
        <w:t>4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="00DE77A6">
        <w:rPr>
          <w:rFonts w:ascii="Calibri" w:hAnsi="Calibri" w:cs="Calibri"/>
          <w:b w:val="0"/>
          <w:bCs w:val="0"/>
          <w:sz w:val="20"/>
          <w:szCs w:val="20"/>
        </w:rPr>
        <w:t>7</w:t>
      </w:r>
    </w:p>
    <w:p w14:paraId="5362220C" w14:textId="59A29CD7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Tablica </w:t>
      </w:r>
      <w:r w:rsidR="001B1E17">
        <w:rPr>
          <w:rFonts w:ascii="Calibri" w:hAnsi="Calibri" w:cs="Calibri"/>
          <w:b w:val="0"/>
          <w:bCs w:val="0"/>
          <w:sz w:val="20"/>
          <w:szCs w:val="20"/>
        </w:rPr>
        <w:t>4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Usporedni prikaz broja ukupno zaprimljenih zemljišnoknjižnih predmeta u 202</w:t>
      </w:r>
      <w:r w:rsidR="0073312E">
        <w:rPr>
          <w:rFonts w:ascii="Calibri" w:hAnsi="Calibri" w:cs="Calibri"/>
          <w:b w:val="0"/>
          <w:bCs w:val="0"/>
          <w:sz w:val="20"/>
          <w:szCs w:val="20"/>
        </w:rPr>
        <w:t>3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i 202</w:t>
      </w:r>
      <w:r w:rsidR="0073312E">
        <w:rPr>
          <w:rFonts w:ascii="Calibri" w:hAnsi="Calibri" w:cs="Calibri"/>
          <w:b w:val="0"/>
          <w:bCs w:val="0"/>
          <w:sz w:val="20"/>
          <w:szCs w:val="20"/>
        </w:rPr>
        <w:t>4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="00DE77A6">
        <w:rPr>
          <w:rFonts w:ascii="Calibri" w:hAnsi="Calibri" w:cs="Calibri"/>
          <w:b w:val="0"/>
          <w:bCs w:val="0"/>
          <w:sz w:val="20"/>
          <w:szCs w:val="20"/>
        </w:rPr>
        <w:t>8</w:t>
      </w:r>
    </w:p>
    <w:p w14:paraId="76C117DF" w14:textId="3BE47BB8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Tablica </w:t>
      </w:r>
      <w:r w:rsidR="001B1E17">
        <w:rPr>
          <w:rFonts w:ascii="Calibri" w:hAnsi="Calibri" w:cs="Calibri"/>
          <w:b w:val="0"/>
          <w:bCs w:val="0"/>
          <w:sz w:val="20"/>
          <w:szCs w:val="20"/>
        </w:rPr>
        <w:t>5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Usporedni prikaz broja ukupno riješenih zemljišnoknjižnih predmeta u 202</w:t>
      </w:r>
      <w:r w:rsidR="0073312E">
        <w:rPr>
          <w:rFonts w:ascii="Calibri" w:hAnsi="Calibri" w:cs="Calibri"/>
          <w:b w:val="0"/>
          <w:bCs w:val="0"/>
          <w:sz w:val="20"/>
          <w:szCs w:val="20"/>
        </w:rPr>
        <w:t>3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i 202</w:t>
      </w:r>
      <w:r w:rsidR="0073312E">
        <w:rPr>
          <w:rFonts w:ascii="Calibri" w:hAnsi="Calibri" w:cs="Calibri"/>
          <w:b w:val="0"/>
          <w:bCs w:val="0"/>
          <w:sz w:val="20"/>
          <w:szCs w:val="20"/>
        </w:rPr>
        <w:t>4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1</w:t>
      </w:r>
      <w:r w:rsidR="00DE77A6">
        <w:rPr>
          <w:rFonts w:ascii="Calibri" w:hAnsi="Calibri" w:cs="Calibri"/>
          <w:b w:val="0"/>
          <w:bCs w:val="0"/>
          <w:sz w:val="20"/>
          <w:szCs w:val="20"/>
        </w:rPr>
        <w:t>0</w:t>
      </w:r>
    </w:p>
    <w:p w14:paraId="68BDCD54" w14:textId="3681471E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Tablica </w:t>
      </w:r>
      <w:r w:rsidR="001B1E17">
        <w:rPr>
          <w:rFonts w:ascii="Calibri" w:hAnsi="Calibri" w:cs="Calibri"/>
          <w:b w:val="0"/>
          <w:bCs w:val="0"/>
          <w:sz w:val="20"/>
          <w:szCs w:val="20"/>
        </w:rPr>
        <w:t>6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Usporedni prikaz broja ukupno neriješenih redovnih zemljišnoknjižnih predmeta u 202</w:t>
      </w:r>
      <w:r w:rsidR="0073312E">
        <w:rPr>
          <w:rFonts w:ascii="Calibri" w:hAnsi="Calibri" w:cs="Calibri"/>
          <w:b w:val="0"/>
          <w:bCs w:val="0"/>
          <w:sz w:val="20"/>
          <w:szCs w:val="20"/>
        </w:rPr>
        <w:t>3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i 202</w:t>
      </w:r>
      <w:r w:rsidR="0073312E">
        <w:rPr>
          <w:rFonts w:ascii="Calibri" w:hAnsi="Calibri" w:cs="Calibri"/>
          <w:b w:val="0"/>
          <w:bCs w:val="0"/>
          <w:sz w:val="20"/>
          <w:szCs w:val="20"/>
        </w:rPr>
        <w:t>4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1</w:t>
      </w:r>
      <w:r w:rsidR="00DE77A6">
        <w:rPr>
          <w:rFonts w:ascii="Calibri" w:hAnsi="Calibri" w:cs="Calibri"/>
          <w:b w:val="0"/>
          <w:bCs w:val="0"/>
          <w:sz w:val="20"/>
          <w:szCs w:val="20"/>
        </w:rPr>
        <w:t>1</w:t>
      </w:r>
    </w:p>
    <w:p w14:paraId="547B1184" w14:textId="6A4D7983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Tablica </w:t>
      </w:r>
      <w:r w:rsidR="001B1E17">
        <w:rPr>
          <w:rFonts w:ascii="Calibri" w:hAnsi="Calibri" w:cs="Calibri"/>
          <w:b w:val="0"/>
          <w:bCs w:val="0"/>
          <w:sz w:val="20"/>
          <w:szCs w:val="20"/>
        </w:rPr>
        <w:t>7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. Broj dana potrebnih za rješavanje redovnih zemljišnoknjižnih predmeta (svi općinski sudovi) kroz petogodišnje razdoblje 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1</w:t>
      </w:r>
      <w:r w:rsidR="0073312E">
        <w:rPr>
          <w:rFonts w:ascii="Calibri" w:hAnsi="Calibri" w:cs="Calibri"/>
          <w:b w:val="0"/>
          <w:bCs w:val="0"/>
          <w:sz w:val="20"/>
          <w:szCs w:val="20"/>
        </w:rPr>
        <w:t>3</w:t>
      </w:r>
    </w:p>
    <w:p w14:paraId="105BD46A" w14:textId="37F38C88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Tablica </w:t>
      </w:r>
      <w:r w:rsidR="001B1E17">
        <w:rPr>
          <w:rFonts w:ascii="Calibri" w:hAnsi="Calibri" w:cs="Calibri"/>
          <w:b w:val="0"/>
          <w:bCs w:val="0"/>
          <w:sz w:val="20"/>
          <w:szCs w:val="20"/>
        </w:rPr>
        <w:t>8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Broj općinskih sudova prema prosječnom vremenu rješavanja redovnih zemljišnoknjižnih predmeta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1</w:t>
      </w:r>
      <w:r w:rsidR="00DE77A6">
        <w:rPr>
          <w:rFonts w:ascii="Calibri" w:hAnsi="Calibri" w:cs="Calibri"/>
          <w:b w:val="0"/>
          <w:bCs w:val="0"/>
          <w:sz w:val="20"/>
          <w:szCs w:val="20"/>
        </w:rPr>
        <w:t>3</w:t>
      </w:r>
    </w:p>
    <w:p w14:paraId="2DF0A9B8" w14:textId="1714EB54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Tablica </w:t>
      </w:r>
      <w:r w:rsidR="001B1E17">
        <w:rPr>
          <w:rFonts w:ascii="Calibri" w:hAnsi="Calibri" w:cs="Calibri"/>
          <w:b w:val="0"/>
          <w:bCs w:val="0"/>
          <w:sz w:val="20"/>
          <w:szCs w:val="20"/>
        </w:rPr>
        <w:t>9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Mjesečni prikaz zaprimljenih posebnih zemljišnoknjižnih predmeta u 202</w:t>
      </w:r>
      <w:r w:rsidR="0073312E">
        <w:rPr>
          <w:rFonts w:ascii="Calibri" w:hAnsi="Calibri" w:cs="Calibri"/>
          <w:b w:val="0"/>
          <w:bCs w:val="0"/>
          <w:sz w:val="20"/>
          <w:szCs w:val="20"/>
        </w:rPr>
        <w:t>4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1</w:t>
      </w:r>
      <w:r w:rsidR="00DE77A6">
        <w:rPr>
          <w:rFonts w:ascii="Calibri" w:hAnsi="Calibri" w:cs="Calibri"/>
          <w:b w:val="0"/>
          <w:bCs w:val="0"/>
          <w:sz w:val="20"/>
          <w:szCs w:val="20"/>
        </w:rPr>
        <w:t>4</w:t>
      </w:r>
    </w:p>
    <w:p w14:paraId="04ABCF10" w14:textId="193B146C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Tablica 1</w:t>
      </w:r>
      <w:r w:rsidR="001B1E17">
        <w:rPr>
          <w:rFonts w:ascii="Calibri" w:hAnsi="Calibri" w:cs="Calibri"/>
          <w:b w:val="0"/>
          <w:bCs w:val="0"/>
          <w:sz w:val="20"/>
          <w:szCs w:val="20"/>
        </w:rPr>
        <w:t>0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 Mjesečni prikaz riješenih redovnih i posebnih zemljišnoknjižnih predmeta u 202</w:t>
      </w:r>
      <w:r w:rsidR="0073312E">
        <w:rPr>
          <w:rFonts w:ascii="Calibri" w:hAnsi="Calibri" w:cs="Calibri"/>
          <w:b w:val="0"/>
          <w:bCs w:val="0"/>
          <w:sz w:val="20"/>
          <w:szCs w:val="20"/>
        </w:rPr>
        <w:t>4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1</w:t>
      </w:r>
      <w:r w:rsidR="00DE77A6">
        <w:rPr>
          <w:rFonts w:ascii="Calibri" w:hAnsi="Calibri" w:cs="Calibri"/>
          <w:b w:val="0"/>
          <w:bCs w:val="0"/>
          <w:sz w:val="20"/>
          <w:szCs w:val="20"/>
        </w:rPr>
        <w:t>5</w:t>
      </w:r>
    </w:p>
    <w:p w14:paraId="4E335CC6" w14:textId="1B4F9824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Tablica 1</w:t>
      </w:r>
      <w:r w:rsidR="001B1E17">
        <w:rPr>
          <w:rFonts w:ascii="Calibri" w:hAnsi="Calibri" w:cs="Calibri"/>
          <w:b w:val="0"/>
          <w:bCs w:val="0"/>
          <w:sz w:val="20"/>
          <w:szCs w:val="20"/>
        </w:rPr>
        <w:t>1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 Mjesečni prikaz neriješenih redovnih i posebnih zemljišnoknjižnih predmeta u 202</w:t>
      </w:r>
      <w:r w:rsidR="0073312E">
        <w:rPr>
          <w:rFonts w:ascii="Calibri" w:hAnsi="Calibri" w:cs="Calibri"/>
          <w:b w:val="0"/>
          <w:bCs w:val="0"/>
          <w:sz w:val="20"/>
          <w:szCs w:val="20"/>
        </w:rPr>
        <w:t>4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1</w:t>
      </w:r>
      <w:r w:rsidR="00DE77A6">
        <w:rPr>
          <w:rFonts w:ascii="Calibri" w:hAnsi="Calibri" w:cs="Calibri"/>
          <w:b w:val="0"/>
          <w:bCs w:val="0"/>
          <w:sz w:val="20"/>
          <w:szCs w:val="20"/>
        </w:rPr>
        <w:t>7</w:t>
      </w:r>
    </w:p>
    <w:p w14:paraId="237AE81B" w14:textId="025C9673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Tablica 1</w:t>
      </w:r>
      <w:r w:rsidR="001B1E17">
        <w:rPr>
          <w:rFonts w:ascii="Calibri" w:hAnsi="Calibri" w:cs="Calibri"/>
          <w:b w:val="0"/>
          <w:bCs w:val="0"/>
          <w:sz w:val="20"/>
          <w:szCs w:val="20"/>
        </w:rPr>
        <w:t>2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Pregled otvorenih zemljišnih knjiga po godinama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1</w:t>
      </w:r>
      <w:r w:rsidR="00705C1C">
        <w:rPr>
          <w:rFonts w:ascii="Calibri" w:hAnsi="Calibri" w:cs="Calibri"/>
          <w:b w:val="0"/>
          <w:bCs w:val="0"/>
          <w:sz w:val="20"/>
          <w:szCs w:val="20"/>
        </w:rPr>
        <w:t>8</w:t>
      </w:r>
    </w:p>
    <w:p w14:paraId="3D2714EC" w14:textId="6C8BDD64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eastAsia="Times New Roman" w:hAnsi="Calibri" w:cs="Calibri"/>
          <w:b w:val="0"/>
          <w:bCs w:val="0"/>
          <w:sz w:val="20"/>
          <w:szCs w:val="20"/>
        </w:rPr>
        <w:t>Tablica 1</w:t>
      </w:r>
      <w:r w:rsidR="001B1E17">
        <w:rPr>
          <w:rFonts w:ascii="Calibri" w:eastAsia="Times New Roman" w:hAnsi="Calibri" w:cs="Calibri"/>
          <w:b w:val="0"/>
          <w:bCs w:val="0"/>
          <w:iCs w:val="0"/>
          <w:sz w:val="20"/>
          <w:szCs w:val="20"/>
        </w:rPr>
        <w:t>3</w:t>
      </w:r>
      <w:r w:rsidRPr="0026317F">
        <w:rPr>
          <w:rFonts w:ascii="Calibri" w:eastAsia="Times New Roman" w:hAnsi="Calibri" w:cs="Calibri"/>
          <w:b w:val="0"/>
          <w:bCs w:val="0"/>
          <w:sz w:val="20"/>
          <w:szCs w:val="20"/>
        </w:rPr>
        <w:t>. Pregled katastarskih općina u Republici Hrvatskoj – obnove i osnivanja zemljišnih knjiga</w:t>
      </w:r>
      <w:r w:rsidRPr="0026317F">
        <w:rPr>
          <w:rFonts w:ascii="Calibri" w:eastAsia="Times New Roman" w:hAnsi="Calibri" w:cs="Calibri"/>
          <w:b w:val="0"/>
          <w:bCs w:val="0"/>
          <w:iCs w:val="0"/>
          <w:sz w:val="20"/>
          <w:szCs w:val="20"/>
        </w:rPr>
        <w:t xml:space="preserve"> 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="00705C1C">
        <w:rPr>
          <w:rFonts w:ascii="Calibri" w:hAnsi="Calibri" w:cs="Calibri"/>
          <w:b w:val="0"/>
          <w:bCs w:val="0"/>
          <w:sz w:val="20"/>
          <w:szCs w:val="20"/>
        </w:rPr>
        <w:t>19</w:t>
      </w:r>
    </w:p>
    <w:p w14:paraId="1F5A75A8" w14:textId="6CD16A61" w:rsid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Tablica 1</w:t>
      </w:r>
      <w:r w:rsidR="001B1E17">
        <w:rPr>
          <w:rFonts w:ascii="Calibri" w:hAnsi="Calibri" w:cs="Calibri"/>
          <w:b w:val="0"/>
          <w:bCs w:val="0"/>
          <w:sz w:val="20"/>
          <w:szCs w:val="20"/>
        </w:rPr>
        <w:t>4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 Prikaz elektroničkog poslovanja u 202</w:t>
      </w:r>
      <w:r w:rsidR="001B1E17">
        <w:rPr>
          <w:rFonts w:ascii="Calibri" w:hAnsi="Calibri" w:cs="Calibri"/>
          <w:b w:val="0"/>
          <w:bCs w:val="0"/>
          <w:sz w:val="20"/>
          <w:szCs w:val="20"/>
        </w:rPr>
        <w:t>4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49</w:t>
      </w:r>
    </w:p>
    <w:p w14:paraId="111CD405" w14:textId="5D6DD435" w:rsidR="007A38FC" w:rsidRDefault="007A38FC" w:rsidP="007A38FC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Tablica 1</w:t>
      </w:r>
      <w:r w:rsidR="00C06589">
        <w:rPr>
          <w:rFonts w:ascii="Calibri" w:hAnsi="Calibri" w:cs="Calibri"/>
          <w:b w:val="0"/>
          <w:bCs w:val="0"/>
          <w:sz w:val="20"/>
          <w:szCs w:val="20"/>
        </w:rPr>
        <w:t>5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.  </w:t>
      </w:r>
      <w:r w:rsidR="00C06589">
        <w:rPr>
          <w:rFonts w:ascii="Calibri" w:hAnsi="Calibri" w:cs="Calibri"/>
          <w:b w:val="0"/>
          <w:bCs w:val="0"/>
          <w:sz w:val="20"/>
          <w:szCs w:val="20"/>
        </w:rPr>
        <w:t>Pregled plaćanja u zemljišnoknjižnom postupku za razdoblje od 1.1. do 31.12.2024. (ukupno svi općinski sudovi)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="00C06589">
        <w:rPr>
          <w:rFonts w:ascii="Calibri" w:hAnsi="Calibri" w:cs="Calibri"/>
          <w:b w:val="0"/>
          <w:bCs w:val="0"/>
          <w:sz w:val="20"/>
          <w:szCs w:val="20"/>
        </w:rPr>
        <w:t>52</w:t>
      </w:r>
    </w:p>
    <w:p w14:paraId="23EA241E" w14:textId="0DB66F55" w:rsidR="00C06589" w:rsidRDefault="00C06589" w:rsidP="00C06589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Tablica 1</w:t>
      </w:r>
      <w:r>
        <w:rPr>
          <w:rFonts w:ascii="Calibri" w:hAnsi="Calibri" w:cs="Calibri"/>
          <w:b w:val="0"/>
          <w:bCs w:val="0"/>
          <w:sz w:val="20"/>
          <w:szCs w:val="20"/>
        </w:rPr>
        <w:t>6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.  </w:t>
      </w:r>
      <w:r>
        <w:rPr>
          <w:rFonts w:ascii="Calibri" w:hAnsi="Calibri" w:cs="Calibri"/>
          <w:b w:val="0"/>
          <w:bCs w:val="0"/>
          <w:sz w:val="20"/>
          <w:szCs w:val="20"/>
        </w:rPr>
        <w:t>Naplaćena sudska pristojba za elektroničko poslovanje za razdoblje od 1.1. do 31.12.2024.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>
        <w:rPr>
          <w:rFonts w:ascii="Calibri" w:hAnsi="Calibri" w:cs="Calibri"/>
          <w:b w:val="0"/>
          <w:bCs w:val="0"/>
          <w:sz w:val="20"/>
          <w:szCs w:val="20"/>
        </w:rPr>
        <w:t>52</w:t>
      </w:r>
    </w:p>
    <w:p w14:paraId="56C10D37" w14:textId="389133F8" w:rsidR="007A38FC" w:rsidRPr="007A38FC" w:rsidRDefault="007A38FC" w:rsidP="007A38FC">
      <w:pPr>
        <w:rPr>
          <w:lang w:val="hr-HR"/>
        </w:rPr>
      </w:pPr>
    </w:p>
    <w:p w14:paraId="10698227" w14:textId="77777777" w:rsidR="001B1E17" w:rsidRPr="001B1E17" w:rsidRDefault="001B1E17" w:rsidP="001B1E17">
      <w:pPr>
        <w:rPr>
          <w:lang w:val="hr-HR"/>
        </w:rPr>
      </w:pPr>
    </w:p>
    <w:p w14:paraId="3EBEEDE2" w14:textId="77777777" w:rsidR="0026317F" w:rsidRPr="0026317F" w:rsidRDefault="0026317F" w:rsidP="0026317F">
      <w:pPr>
        <w:rPr>
          <w:lang w:val="hr-HR"/>
        </w:rPr>
      </w:pPr>
    </w:p>
    <w:p w14:paraId="1D63B7B0" w14:textId="00B3654B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Grafikon </w:t>
      </w:r>
      <w:r w:rsidR="00F358DF">
        <w:rPr>
          <w:rFonts w:ascii="Calibri" w:hAnsi="Calibri" w:cs="Calibri"/>
          <w:b w:val="0"/>
          <w:bCs w:val="0"/>
          <w:sz w:val="20"/>
          <w:szCs w:val="20"/>
        </w:rPr>
        <w:t>1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. Struktura zemljišnoknjižnih službenika 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4</w:t>
      </w:r>
    </w:p>
    <w:p w14:paraId="158A8E57" w14:textId="5B503795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Grafikon </w:t>
      </w:r>
      <w:r w:rsidR="00F358DF">
        <w:rPr>
          <w:rFonts w:ascii="Calibri" w:hAnsi="Calibri" w:cs="Calibri"/>
          <w:b w:val="0"/>
          <w:bCs w:val="0"/>
          <w:noProof w:val="0"/>
          <w:sz w:val="20"/>
          <w:szCs w:val="20"/>
        </w:rPr>
        <w:t>2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. Grafički prikaz podataka o zemljišnoknjižnim predmetima općinskih sudova 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5</w:t>
      </w:r>
    </w:p>
    <w:p w14:paraId="7F836A4E" w14:textId="5DF5E47C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 xml:space="preserve">Grafikon </w:t>
      </w:r>
      <w:r w:rsidR="00F358DF">
        <w:rPr>
          <w:rFonts w:ascii="Calibri" w:hAnsi="Calibri" w:cs="Calibri"/>
          <w:b w:val="0"/>
          <w:bCs w:val="0"/>
          <w:noProof w:val="0"/>
          <w:sz w:val="20"/>
          <w:szCs w:val="20"/>
        </w:rPr>
        <w:t>3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Usporedni mjesečni prikaz izdanih zemljišnoknjižnih izvadaka (svi općinski sudovi) u odnosu na 202</w:t>
      </w:r>
      <w:r w:rsidR="00F358DF">
        <w:rPr>
          <w:rFonts w:ascii="Calibri" w:hAnsi="Calibri" w:cs="Calibri"/>
          <w:b w:val="0"/>
          <w:bCs w:val="0"/>
          <w:sz w:val="20"/>
          <w:szCs w:val="20"/>
        </w:rPr>
        <w:t>3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="00F358DF">
        <w:rPr>
          <w:rFonts w:ascii="Calibri" w:hAnsi="Calibri" w:cs="Calibri"/>
          <w:b w:val="0"/>
          <w:bCs w:val="0"/>
          <w:sz w:val="20"/>
          <w:szCs w:val="20"/>
        </w:rPr>
        <w:t>7</w:t>
      </w:r>
    </w:p>
    <w:p w14:paraId="6F923635" w14:textId="7149288D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Grafikon</w:t>
      </w:r>
      <w:r w:rsidR="00F358DF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F358DF">
        <w:rPr>
          <w:rFonts w:ascii="Calibri" w:hAnsi="Calibri" w:cs="Calibri"/>
          <w:b w:val="0"/>
          <w:bCs w:val="0"/>
          <w:noProof w:val="0"/>
          <w:sz w:val="20"/>
          <w:szCs w:val="20"/>
        </w:rPr>
        <w:t>4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Usporedni mjesečni prikaz zaprimljenih zemljišnoknjižnih predmeta (svi općinski sudovi) u odnosu na 202</w:t>
      </w:r>
      <w:r w:rsidR="00F358DF">
        <w:rPr>
          <w:rFonts w:ascii="Calibri" w:hAnsi="Calibri" w:cs="Calibri"/>
          <w:b w:val="0"/>
          <w:bCs w:val="0"/>
          <w:sz w:val="20"/>
          <w:szCs w:val="20"/>
        </w:rPr>
        <w:t>3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="00271ECC">
        <w:rPr>
          <w:rFonts w:ascii="Calibri" w:hAnsi="Calibri" w:cs="Calibri"/>
          <w:b w:val="0"/>
          <w:bCs w:val="0"/>
          <w:sz w:val="20"/>
          <w:szCs w:val="20"/>
        </w:rPr>
        <w:t>8</w:t>
      </w:r>
    </w:p>
    <w:p w14:paraId="57368377" w14:textId="2D78AF61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Grafikon</w:t>
      </w:r>
      <w:r w:rsidR="00271ECC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271ECC">
        <w:rPr>
          <w:rFonts w:ascii="Calibri" w:hAnsi="Calibri" w:cs="Calibri"/>
          <w:b w:val="0"/>
          <w:bCs w:val="0"/>
          <w:noProof w:val="0"/>
          <w:sz w:val="20"/>
          <w:szCs w:val="20"/>
        </w:rPr>
        <w:t>5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Usporedni mjesečni prikaz riješenih zemljišnoknjižnih predmeta (svi općinski sudovi) u odnosu na 202</w:t>
      </w:r>
      <w:r w:rsidR="00F358DF">
        <w:rPr>
          <w:rFonts w:ascii="Calibri" w:hAnsi="Calibri" w:cs="Calibri"/>
          <w:b w:val="0"/>
          <w:bCs w:val="0"/>
          <w:sz w:val="20"/>
          <w:szCs w:val="20"/>
        </w:rPr>
        <w:t>3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="00271ECC">
        <w:rPr>
          <w:rFonts w:ascii="Calibri" w:hAnsi="Calibri" w:cs="Calibri"/>
          <w:b w:val="0"/>
          <w:bCs w:val="0"/>
          <w:sz w:val="20"/>
          <w:szCs w:val="20"/>
        </w:rPr>
        <w:t>9</w:t>
      </w:r>
    </w:p>
    <w:p w14:paraId="615E61F1" w14:textId="4187C32C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Grafikon</w:t>
      </w:r>
      <w:r w:rsidR="00271ECC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271ECC">
        <w:rPr>
          <w:rFonts w:ascii="Calibri" w:hAnsi="Calibri" w:cs="Calibri"/>
          <w:b w:val="0"/>
          <w:bCs w:val="0"/>
          <w:noProof w:val="0"/>
          <w:sz w:val="20"/>
          <w:szCs w:val="20"/>
        </w:rPr>
        <w:t>6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 Usporedni mjesečni prikaz neriješenih redovnih zemljišnoknjižnih predmeta (svi općinski sudovi) u odnosu na 202</w:t>
      </w:r>
      <w:r w:rsidR="00271ECC">
        <w:rPr>
          <w:rFonts w:ascii="Calibri" w:hAnsi="Calibri" w:cs="Calibri"/>
          <w:b w:val="0"/>
          <w:bCs w:val="0"/>
          <w:sz w:val="20"/>
          <w:szCs w:val="20"/>
        </w:rPr>
        <w:t>3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1</w:t>
      </w:r>
      <w:r w:rsidR="00271ECC">
        <w:rPr>
          <w:rFonts w:ascii="Calibri" w:hAnsi="Calibri" w:cs="Calibri"/>
          <w:b w:val="0"/>
          <w:bCs w:val="0"/>
          <w:sz w:val="20"/>
          <w:szCs w:val="20"/>
        </w:rPr>
        <w:t>1</w:t>
      </w:r>
    </w:p>
    <w:p w14:paraId="7CE04219" w14:textId="01B69FA1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Grafikon 7. Usporedni prikaz zaprimljenih posebnih zemljišnoknjižnih predmeta u odnosu na 202</w:t>
      </w:r>
      <w:r w:rsidR="00F358DF">
        <w:rPr>
          <w:rFonts w:ascii="Calibri" w:hAnsi="Calibri" w:cs="Calibri"/>
          <w:b w:val="0"/>
          <w:bCs w:val="0"/>
          <w:sz w:val="20"/>
          <w:szCs w:val="20"/>
        </w:rPr>
        <w:t>3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1</w:t>
      </w:r>
      <w:r w:rsidR="00271ECC">
        <w:rPr>
          <w:rFonts w:ascii="Calibri" w:hAnsi="Calibri" w:cs="Calibri"/>
          <w:b w:val="0"/>
          <w:bCs w:val="0"/>
          <w:sz w:val="20"/>
          <w:szCs w:val="20"/>
        </w:rPr>
        <w:t>5</w:t>
      </w:r>
    </w:p>
    <w:p w14:paraId="4254BA55" w14:textId="389F5674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Grafikon 8. Usporedni prikaz riješenih redovnih i posebnih zemljišnoknjižnih predmeta u odnosu na 202</w:t>
      </w:r>
      <w:r w:rsidR="00F358DF">
        <w:rPr>
          <w:rFonts w:ascii="Calibri" w:hAnsi="Calibri" w:cs="Calibri"/>
          <w:b w:val="0"/>
          <w:bCs w:val="0"/>
          <w:sz w:val="20"/>
          <w:szCs w:val="20"/>
        </w:rPr>
        <w:t>3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1</w:t>
      </w:r>
      <w:r w:rsidR="00271ECC">
        <w:rPr>
          <w:rFonts w:ascii="Calibri" w:hAnsi="Calibri" w:cs="Calibri"/>
          <w:b w:val="0"/>
          <w:bCs w:val="0"/>
          <w:sz w:val="20"/>
          <w:szCs w:val="20"/>
        </w:rPr>
        <w:t>6</w:t>
      </w:r>
    </w:p>
    <w:p w14:paraId="477D3575" w14:textId="31CDB7C6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Grafikon 9. Usporedni prikaz neriješenih redovnih i posebnih zemljišnoknjižnih predmeta u odnosu na 202</w:t>
      </w:r>
      <w:r w:rsidR="00F358DF">
        <w:rPr>
          <w:rFonts w:ascii="Calibri" w:hAnsi="Calibri" w:cs="Calibri"/>
          <w:b w:val="0"/>
          <w:bCs w:val="0"/>
          <w:sz w:val="20"/>
          <w:szCs w:val="20"/>
        </w:rPr>
        <w:t>3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1</w:t>
      </w:r>
      <w:r w:rsidR="00271ECC">
        <w:rPr>
          <w:rFonts w:ascii="Calibri" w:hAnsi="Calibri" w:cs="Calibri"/>
          <w:b w:val="0"/>
          <w:bCs w:val="0"/>
          <w:sz w:val="20"/>
          <w:szCs w:val="20"/>
        </w:rPr>
        <w:t>7</w:t>
      </w:r>
    </w:p>
    <w:p w14:paraId="29789688" w14:textId="1C313D5D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Grafikon 10.  Mjesečni prikaz prijedloga za upis u zemljišnu knjigu predanih elektroničkim putem u odnosu na 202</w:t>
      </w:r>
      <w:r w:rsidR="00F358DF">
        <w:rPr>
          <w:rFonts w:ascii="Calibri" w:hAnsi="Calibri" w:cs="Calibri"/>
          <w:b w:val="0"/>
          <w:bCs w:val="0"/>
          <w:sz w:val="20"/>
          <w:szCs w:val="20"/>
        </w:rPr>
        <w:t>3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49</w:t>
      </w:r>
    </w:p>
    <w:p w14:paraId="1233AEC2" w14:textId="77777777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Grafikon 11. Prikaz prijedloga za upis u zemljišnu knjigu predanih elektroničkim putem po ovlaštenim korisnicima u 2023.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50</w:t>
      </w:r>
    </w:p>
    <w:p w14:paraId="63C409AA" w14:textId="63C49DD6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Grafikon 12. Mjesečni prikaz zemljišnoknjižnih izvadaka izdanih elektroničkim putem u odnosu na 202</w:t>
      </w:r>
      <w:r w:rsidR="00271ECC">
        <w:rPr>
          <w:rFonts w:ascii="Calibri" w:hAnsi="Calibri" w:cs="Calibri"/>
          <w:b w:val="0"/>
          <w:bCs w:val="0"/>
          <w:sz w:val="20"/>
          <w:szCs w:val="20"/>
        </w:rPr>
        <w:t>3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5</w:t>
      </w:r>
      <w:r w:rsidR="00271ECC">
        <w:rPr>
          <w:rFonts w:ascii="Calibri" w:hAnsi="Calibri" w:cs="Calibri"/>
          <w:b w:val="0"/>
          <w:bCs w:val="0"/>
          <w:sz w:val="20"/>
          <w:szCs w:val="20"/>
        </w:rPr>
        <w:t>1</w:t>
      </w:r>
    </w:p>
    <w:p w14:paraId="72B399A5" w14:textId="49EAF6C9" w:rsidR="0026317F" w:rsidRPr="0026317F" w:rsidRDefault="0026317F" w:rsidP="0026317F">
      <w:pPr>
        <w:pStyle w:val="Sadraj1"/>
        <w:rPr>
          <w:rFonts w:ascii="Calibri" w:hAnsi="Calibri" w:cs="Calibri"/>
          <w:b w:val="0"/>
          <w:bCs w:val="0"/>
          <w:sz w:val="20"/>
          <w:szCs w:val="20"/>
        </w:rPr>
      </w:pPr>
      <w:r w:rsidRPr="0026317F">
        <w:rPr>
          <w:rFonts w:ascii="Calibri" w:hAnsi="Calibri" w:cs="Calibri"/>
          <w:b w:val="0"/>
          <w:bCs w:val="0"/>
          <w:sz w:val="20"/>
          <w:szCs w:val="20"/>
        </w:rPr>
        <w:t>Grafikon 13. Prikaz elektronički izdanih zemljišnoknjižnih izvadaka po ovlaštenim korisnicima u 202</w:t>
      </w:r>
      <w:r w:rsidR="00271ECC">
        <w:rPr>
          <w:rFonts w:ascii="Calibri" w:hAnsi="Calibri" w:cs="Calibri"/>
          <w:b w:val="0"/>
          <w:bCs w:val="0"/>
          <w:sz w:val="20"/>
          <w:szCs w:val="20"/>
        </w:rPr>
        <w:t>4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.</w:t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ptab w:relativeTo="margin" w:alignment="right" w:leader="dot"/>
      </w:r>
      <w:r w:rsidRPr="0026317F">
        <w:rPr>
          <w:rFonts w:ascii="Calibri" w:hAnsi="Calibri" w:cs="Calibri"/>
          <w:b w:val="0"/>
          <w:bCs w:val="0"/>
          <w:sz w:val="20"/>
          <w:szCs w:val="20"/>
        </w:rPr>
        <w:t>51</w:t>
      </w:r>
    </w:p>
    <w:p w14:paraId="0251FF3F" w14:textId="0A6F9C33" w:rsidR="004A562F" w:rsidRPr="00951FDB" w:rsidRDefault="004A562F" w:rsidP="00455002">
      <w:pPr>
        <w:pStyle w:val="TOCNaslov"/>
        <w:rPr>
          <w:rFonts w:asciiTheme="minorHAnsi" w:hAnsiTheme="minorHAnsi" w:cstheme="minorHAnsi"/>
          <w:sz w:val="22"/>
          <w:szCs w:val="22"/>
        </w:rPr>
      </w:pPr>
    </w:p>
    <w:p w14:paraId="1EB9D766" w14:textId="77777777" w:rsidR="00A50A7C" w:rsidRPr="00A957AE" w:rsidRDefault="00A50A7C" w:rsidP="002D3F67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A50A7C" w:rsidRPr="00A957AE" w:rsidSect="006D6E1F">
      <w:pgSz w:w="11906" w:h="16838" w:code="9"/>
      <w:pgMar w:top="1418" w:right="99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F5FD" w14:textId="77777777" w:rsidR="003169EB" w:rsidRDefault="003169EB" w:rsidP="0046436D">
      <w:r>
        <w:separator/>
      </w:r>
    </w:p>
  </w:endnote>
  <w:endnote w:type="continuationSeparator" w:id="0">
    <w:p w14:paraId="73069CF0" w14:textId="77777777" w:rsidR="003169EB" w:rsidRDefault="003169EB" w:rsidP="0046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412910"/>
      <w:docPartObj>
        <w:docPartGallery w:val="Page Numbers (Bottom of Page)"/>
        <w:docPartUnique/>
      </w:docPartObj>
    </w:sdtPr>
    <w:sdtEndPr/>
    <w:sdtContent>
      <w:p w14:paraId="45F929F2" w14:textId="32A4A264" w:rsidR="00A05874" w:rsidRDefault="00A058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8BF" w:rsidRPr="001D18BF">
          <w:rPr>
            <w:noProof/>
            <w:lang w:val="hr-HR"/>
          </w:rPr>
          <w:t>12</w:t>
        </w:r>
        <w:r>
          <w:fldChar w:fldCharType="end"/>
        </w:r>
      </w:p>
    </w:sdtContent>
  </w:sdt>
  <w:p w14:paraId="02CB0DEC" w14:textId="77777777" w:rsidR="00A05874" w:rsidRPr="00FE358F" w:rsidRDefault="00A05874">
    <w:pPr>
      <w:pStyle w:val="Podnoje"/>
      <w:rPr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078B" w14:textId="77777777" w:rsidR="00A05874" w:rsidRDefault="00A05874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225C" w14:textId="77777777" w:rsidR="00A05874" w:rsidRDefault="00A05874">
    <w:pPr>
      <w:pStyle w:val="Podnoj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533687"/>
      <w:docPartObj>
        <w:docPartGallery w:val="Page Numbers (Bottom of Page)"/>
        <w:docPartUnique/>
      </w:docPartObj>
    </w:sdtPr>
    <w:sdtEndPr/>
    <w:sdtContent>
      <w:p w14:paraId="4ED753F5" w14:textId="4B113782" w:rsidR="00A05874" w:rsidRDefault="00A058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64B" w:rsidRPr="0085364B">
          <w:rPr>
            <w:noProof/>
            <w:lang w:val="hr-HR"/>
          </w:rPr>
          <w:t>6</w:t>
        </w:r>
        <w:r>
          <w:fldChar w:fldCharType="end"/>
        </w:r>
      </w:p>
    </w:sdtContent>
  </w:sdt>
  <w:p w14:paraId="35BCB72B" w14:textId="77777777" w:rsidR="00A05874" w:rsidRDefault="00A05874">
    <w:pPr>
      <w:pStyle w:val="Podnoje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910320"/>
      <w:docPartObj>
        <w:docPartGallery w:val="Page Numbers (Bottom of Page)"/>
        <w:docPartUnique/>
      </w:docPartObj>
    </w:sdtPr>
    <w:sdtEndPr/>
    <w:sdtContent>
      <w:p w14:paraId="5C69A473" w14:textId="061F3E96" w:rsidR="00A05874" w:rsidRDefault="00A058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8BF" w:rsidRPr="001D18BF">
          <w:rPr>
            <w:noProof/>
            <w:lang w:val="hr-HR"/>
          </w:rPr>
          <w:t>21</w:t>
        </w:r>
        <w:r>
          <w:fldChar w:fldCharType="end"/>
        </w:r>
      </w:p>
    </w:sdtContent>
  </w:sdt>
  <w:p w14:paraId="5BD6C0FE" w14:textId="77777777" w:rsidR="00A05874" w:rsidRPr="00FE358F" w:rsidRDefault="00A05874">
    <w:pPr>
      <w:pStyle w:val="Podnoje"/>
      <w:rPr>
        <w:sz w:val="18"/>
        <w:szCs w:val="18"/>
        <w:lang w:val="hr-HR"/>
      </w:rPr>
    </w:pPr>
  </w:p>
  <w:p w14:paraId="58B6BBB8" w14:textId="77777777" w:rsidR="00A05874" w:rsidRDefault="00A05874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4036445"/>
      <w:docPartObj>
        <w:docPartGallery w:val="Page Numbers (Bottom of Page)"/>
        <w:docPartUnique/>
      </w:docPartObj>
    </w:sdtPr>
    <w:sdtEndPr/>
    <w:sdtContent>
      <w:p w14:paraId="0199B4A0" w14:textId="33DDD170" w:rsidR="00A05874" w:rsidRDefault="00A058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8BF" w:rsidRPr="001D18BF">
          <w:rPr>
            <w:noProof/>
            <w:lang w:val="hr-HR"/>
          </w:rPr>
          <w:t>22</w:t>
        </w:r>
        <w:r>
          <w:fldChar w:fldCharType="end"/>
        </w:r>
      </w:p>
    </w:sdtContent>
  </w:sdt>
  <w:p w14:paraId="5F99D5D1" w14:textId="77777777" w:rsidR="00A05874" w:rsidRDefault="00A05874">
    <w:pPr>
      <w:pStyle w:val="Podnoje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307209"/>
      <w:docPartObj>
        <w:docPartGallery w:val="Page Numbers (Bottom of Page)"/>
        <w:docPartUnique/>
      </w:docPartObj>
    </w:sdtPr>
    <w:sdtEndPr/>
    <w:sdtContent>
      <w:p w14:paraId="2403C02E" w14:textId="61A97D78" w:rsidR="00A05874" w:rsidRDefault="00A0587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8BF" w:rsidRPr="001D18BF">
          <w:rPr>
            <w:noProof/>
            <w:lang w:val="hr-HR"/>
          </w:rPr>
          <w:t>42</w:t>
        </w:r>
        <w:r>
          <w:fldChar w:fldCharType="end"/>
        </w:r>
      </w:p>
    </w:sdtContent>
  </w:sdt>
  <w:p w14:paraId="3EF06A52" w14:textId="77777777" w:rsidR="00A05874" w:rsidRPr="00FE358F" w:rsidRDefault="00A05874">
    <w:pPr>
      <w:pStyle w:val="Podnoje"/>
      <w:rPr>
        <w:sz w:val="18"/>
        <w:szCs w:val="18"/>
        <w:lang w:val="hr-HR"/>
      </w:rPr>
    </w:pPr>
  </w:p>
  <w:p w14:paraId="282B9BD0" w14:textId="77777777" w:rsidR="00A05874" w:rsidRDefault="00A058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7717" w14:textId="77777777" w:rsidR="003169EB" w:rsidRDefault="003169EB" w:rsidP="0046436D">
      <w:r>
        <w:separator/>
      </w:r>
    </w:p>
  </w:footnote>
  <w:footnote w:type="continuationSeparator" w:id="0">
    <w:p w14:paraId="6589FF90" w14:textId="77777777" w:rsidR="003169EB" w:rsidRDefault="003169EB" w:rsidP="0046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0B2A"/>
    <w:multiLevelType w:val="hybridMultilevel"/>
    <w:tmpl w:val="68CA7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33869"/>
    <w:multiLevelType w:val="hybridMultilevel"/>
    <w:tmpl w:val="8BC6BB42"/>
    <w:lvl w:ilvl="0" w:tplc="E0280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1720D"/>
    <w:multiLevelType w:val="hybridMultilevel"/>
    <w:tmpl w:val="286C3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732DD"/>
    <w:multiLevelType w:val="hybridMultilevel"/>
    <w:tmpl w:val="250486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82544"/>
    <w:multiLevelType w:val="hybridMultilevel"/>
    <w:tmpl w:val="BFC0C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32E9"/>
    <w:multiLevelType w:val="hybridMultilevel"/>
    <w:tmpl w:val="CC3CBA1E"/>
    <w:lvl w:ilvl="0" w:tplc="99D4C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C7DE0"/>
    <w:multiLevelType w:val="hybridMultilevel"/>
    <w:tmpl w:val="B0565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F662F"/>
    <w:multiLevelType w:val="hybridMultilevel"/>
    <w:tmpl w:val="7BF043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40044"/>
    <w:multiLevelType w:val="hybridMultilevel"/>
    <w:tmpl w:val="72AA74E4"/>
    <w:lvl w:ilvl="0" w:tplc="A2703E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50C9C"/>
    <w:multiLevelType w:val="multilevel"/>
    <w:tmpl w:val="041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F292168"/>
    <w:multiLevelType w:val="hybridMultilevel"/>
    <w:tmpl w:val="431E5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E5A9B"/>
    <w:multiLevelType w:val="hybridMultilevel"/>
    <w:tmpl w:val="F6DCE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13AC4"/>
    <w:multiLevelType w:val="hybridMultilevel"/>
    <w:tmpl w:val="D57EC134"/>
    <w:lvl w:ilvl="0" w:tplc="0CD0E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872EC4"/>
    <w:multiLevelType w:val="hybridMultilevel"/>
    <w:tmpl w:val="EA4AC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77EA8"/>
    <w:multiLevelType w:val="hybridMultilevel"/>
    <w:tmpl w:val="AFA6E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F0026"/>
    <w:multiLevelType w:val="hybridMultilevel"/>
    <w:tmpl w:val="0A1E6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14"/>
  </w:num>
  <w:num w:numId="10">
    <w:abstractNumId w:val="15"/>
  </w:num>
  <w:num w:numId="11">
    <w:abstractNumId w:val="2"/>
  </w:num>
  <w:num w:numId="12">
    <w:abstractNumId w:val="0"/>
  </w:num>
  <w:num w:numId="13">
    <w:abstractNumId w:val="1"/>
  </w:num>
  <w:num w:numId="14">
    <w:abstractNumId w:val="13"/>
  </w:num>
  <w:num w:numId="15">
    <w:abstractNumId w:val="5"/>
  </w:num>
  <w:num w:numId="1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87"/>
    <w:rsid w:val="0000167F"/>
    <w:rsid w:val="00001811"/>
    <w:rsid w:val="00001A4F"/>
    <w:rsid w:val="00002079"/>
    <w:rsid w:val="00002782"/>
    <w:rsid w:val="00002FE4"/>
    <w:rsid w:val="000037B2"/>
    <w:rsid w:val="00003A69"/>
    <w:rsid w:val="00004E94"/>
    <w:rsid w:val="0000542B"/>
    <w:rsid w:val="000057C5"/>
    <w:rsid w:val="00005E69"/>
    <w:rsid w:val="00005EDC"/>
    <w:rsid w:val="00005F3F"/>
    <w:rsid w:val="000063A2"/>
    <w:rsid w:val="000069A3"/>
    <w:rsid w:val="000069E2"/>
    <w:rsid w:val="00006ECE"/>
    <w:rsid w:val="000070DE"/>
    <w:rsid w:val="0000753B"/>
    <w:rsid w:val="000076EA"/>
    <w:rsid w:val="00007E7B"/>
    <w:rsid w:val="000109FD"/>
    <w:rsid w:val="00011252"/>
    <w:rsid w:val="00011B1C"/>
    <w:rsid w:val="00011C38"/>
    <w:rsid w:val="00011E8E"/>
    <w:rsid w:val="000124DE"/>
    <w:rsid w:val="00012521"/>
    <w:rsid w:val="00013209"/>
    <w:rsid w:val="00013B35"/>
    <w:rsid w:val="00014640"/>
    <w:rsid w:val="00014D44"/>
    <w:rsid w:val="00014E0F"/>
    <w:rsid w:val="000153D8"/>
    <w:rsid w:val="00016B0E"/>
    <w:rsid w:val="00016B8E"/>
    <w:rsid w:val="00016C3E"/>
    <w:rsid w:val="000174A0"/>
    <w:rsid w:val="00017BC1"/>
    <w:rsid w:val="00017D23"/>
    <w:rsid w:val="00017F48"/>
    <w:rsid w:val="00017FA5"/>
    <w:rsid w:val="0002089E"/>
    <w:rsid w:val="000209C7"/>
    <w:rsid w:val="00021EA0"/>
    <w:rsid w:val="0002221F"/>
    <w:rsid w:val="00023122"/>
    <w:rsid w:val="000237A6"/>
    <w:rsid w:val="00023B17"/>
    <w:rsid w:val="0002403C"/>
    <w:rsid w:val="00024ECA"/>
    <w:rsid w:val="00024F28"/>
    <w:rsid w:val="00024FAB"/>
    <w:rsid w:val="00025B37"/>
    <w:rsid w:val="00027567"/>
    <w:rsid w:val="0002793E"/>
    <w:rsid w:val="000312DB"/>
    <w:rsid w:val="000317AF"/>
    <w:rsid w:val="00031B4B"/>
    <w:rsid w:val="000321E0"/>
    <w:rsid w:val="0003258B"/>
    <w:rsid w:val="00033B0E"/>
    <w:rsid w:val="00033D46"/>
    <w:rsid w:val="00034E4D"/>
    <w:rsid w:val="00034E7B"/>
    <w:rsid w:val="000358D2"/>
    <w:rsid w:val="00035CFB"/>
    <w:rsid w:val="0003646E"/>
    <w:rsid w:val="0003668C"/>
    <w:rsid w:val="00037669"/>
    <w:rsid w:val="0003787C"/>
    <w:rsid w:val="0004008E"/>
    <w:rsid w:val="00040884"/>
    <w:rsid w:val="00041B7F"/>
    <w:rsid w:val="00041F94"/>
    <w:rsid w:val="000428A7"/>
    <w:rsid w:val="0004349E"/>
    <w:rsid w:val="000443AD"/>
    <w:rsid w:val="00045205"/>
    <w:rsid w:val="00046E2B"/>
    <w:rsid w:val="00046FDE"/>
    <w:rsid w:val="00047186"/>
    <w:rsid w:val="00047961"/>
    <w:rsid w:val="00051C45"/>
    <w:rsid w:val="000521FF"/>
    <w:rsid w:val="0005342E"/>
    <w:rsid w:val="00054038"/>
    <w:rsid w:val="00054641"/>
    <w:rsid w:val="00054B58"/>
    <w:rsid w:val="0005502F"/>
    <w:rsid w:val="000557CE"/>
    <w:rsid w:val="00056A02"/>
    <w:rsid w:val="00056AE1"/>
    <w:rsid w:val="00056DFC"/>
    <w:rsid w:val="0005776B"/>
    <w:rsid w:val="00057E51"/>
    <w:rsid w:val="00060371"/>
    <w:rsid w:val="00060387"/>
    <w:rsid w:val="00060603"/>
    <w:rsid w:val="000610FE"/>
    <w:rsid w:val="000624BD"/>
    <w:rsid w:val="00062DC2"/>
    <w:rsid w:val="00062EA2"/>
    <w:rsid w:val="0006397A"/>
    <w:rsid w:val="00063A78"/>
    <w:rsid w:val="00064B62"/>
    <w:rsid w:val="000656DF"/>
    <w:rsid w:val="000660B5"/>
    <w:rsid w:val="0006639D"/>
    <w:rsid w:val="00066CC6"/>
    <w:rsid w:val="00067A5E"/>
    <w:rsid w:val="00070838"/>
    <w:rsid w:val="00070F3C"/>
    <w:rsid w:val="000718B5"/>
    <w:rsid w:val="00072C32"/>
    <w:rsid w:val="0007362C"/>
    <w:rsid w:val="00073E85"/>
    <w:rsid w:val="000744E2"/>
    <w:rsid w:val="000757C7"/>
    <w:rsid w:val="00075A89"/>
    <w:rsid w:val="0007641C"/>
    <w:rsid w:val="00076457"/>
    <w:rsid w:val="000766CB"/>
    <w:rsid w:val="000766F7"/>
    <w:rsid w:val="00076950"/>
    <w:rsid w:val="00077337"/>
    <w:rsid w:val="00077B49"/>
    <w:rsid w:val="00080C04"/>
    <w:rsid w:val="00080CA7"/>
    <w:rsid w:val="000811BF"/>
    <w:rsid w:val="000818D4"/>
    <w:rsid w:val="00081A01"/>
    <w:rsid w:val="00081AD9"/>
    <w:rsid w:val="000825FC"/>
    <w:rsid w:val="00082757"/>
    <w:rsid w:val="00082780"/>
    <w:rsid w:val="00082C06"/>
    <w:rsid w:val="00082FE4"/>
    <w:rsid w:val="000835DE"/>
    <w:rsid w:val="00083A47"/>
    <w:rsid w:val="00083BCB"/>
    <w:rsid w:val="00083E11"/>
    <w:rsid w:val="00084AAD"/>
    <w:rsid w:val="00084AB5"/>
    <w:rsid w:val="00084D47"/>
    <w:rsid w:val="000870E8"/>
    <w:rsid w:val="0008712E"/>
    <w:rsid w:val="00087AF0"/>
    <w:rsid w:val="00090046"/>
    <w:rsid w:val="0009069F"/>
    <w:rsid w:val="000916B3"/>
    <w:rsid w:val="000923E7"/>
    <w:rsid w:val="00092969"/>
    <w:rsid w:val="00092C42"/>
    <w:rsid w:val="00093B1F"/>
    <w:rsid w:val="000947A2"/>
    <w:rsid w:val="000947E6"/>
    <w:rsid w:val="00094B91"/>
    <w:rsid w:val="000964B9"/>
    <w:rsid w:val="00096743"/>
    <w:rsid w:val="000969BA"/>
    <w:rsid w:val="0009727A"/>
    <w:rsid w:val="00097F9A"/>
    <w:rsid w:val="000A04DF"/>
    <w:rsid w:val="000A055C"/>
    <w:rsid w:val="000A0BBF"/>
    <w:rsid w:val="000A1591"/>
    <w:rsid w:val="000A1597"/>
    <w:rsid w:val="000A1609"/>
    <w:rsid w:val="000A1CA1"/>
    <w:rsid w:val="000A1FC1"/>
    <w:rsid w:val="000A29BB"/>
    <w:rsid w:val="000A3E25"/>
    <w:rsid w:val="000A4077"/>
    <w:rsid w:val="000A41FB"/>
    <w:rsid w:val="000A449C"/>
    <w:rsid w:val="000A499F"/>
    <w:rsid w:val="000A51AE"/>
    <w:rsid w:val="000A5640"/>
    <w:rsid w:val="000A7752"/>
    <w:rsid w:val="000A7C7E"/>
    <w:rsid w:val="000A7D46"/>
    <w:rsid w:val="000B05CD"/>
    <w:rsid w:val="000B11A6"/>
    <w:rsid w:val="000B17DF"/>
    <w:rsid w:val="000B273B"/>
    <w:rsid w:val="000B2B80"/>
    <w:rsid w:val="000B2EBC"/>
    <w:rsid w:val="000B31BD"/>
    <w:rsid w:val="000B3203"/>
    <w:rsid w:val="000B3242"/>
    <w:rsid w:val="000B32F7"/>
    <w:rsid w:val="000B36D3"/>
    <w:rsid w:val="000B3FC4"/>
    <w:rsid w:val="000B5A0D"/>
    <w:rsid w:val="000B5D25"/>
    <w:rsid w:val="000B5E2F"/>
    <w:rsid w:val="000B645F"/>
    <w:rsid w:val="000B705E"/>
    <w:rsid w:val="000C02A6"/>
    <w:rsid w:val="000C10FF"/>
    <w:rsid w:val="000C12CA"/>
    <w:rsid w:val="000C1943"/>
    <w:rsid w:val="000C1B2D"/>
    <w:rsid w:val="000C2316"/>
    <w:rsid w:val="000C2805"/>
    <w:rsid w:val="000C2BB5"/>
    <w:rsid w:val="000C312A"/>
    <w:rsid w:val="000C47CE"/>
    <w:rsid w:val="000C4820"/>
    <w:rsid w:val="000C4AFE"/>
    <w:rsid w:val="000C5182"/>
    <w:rsid w:val="000C56E1"/>
    <w:rsid w:val="000C5C42"/>
    <w:rsid w:val="000C6034"/>
    <w:rsid w:val="000C608E"/>
    <w:rsid w:val="000C7C06"/>
    <w:rsid w:val="000C7D22"/>
    <w:rsid w:val="000D08C6"/>
    <w:rsid w:val="000D0BAC"/>
    <w:rsid w:val="000D0F8C"/>
    <w:rsid w:val="000D11CF"/>
    <w:rsid w:val="000D16D1"/>
    <w:rsid w:val="000D2113"/>
    <w:rsid w:val="000D243A"/>
    <w:rsid w:val="000D371D"/>
    <w:rsid w:val="000D387F"/>
    <w:rsid w:val="000D480F"/>
    <w:rsid w:val="000D4B44"/>
    <w:rsid w:val="000D53A1"/>
    <w:rsid w:val="000D5477"/>
    <w:rsid w:val="000D5970"/>
    <w:rsid w:val="000D5B4B"/>
    <w:rsid w:val="000D60CC"/>
    <w:rsid w:val="000D6904"/>
    <w:rsid w:val="000D6F76"/>
    <w:rsid w:val="000E074E"/>
    <w:rsid w:val="000E1002"/>
    <w:rsid w:val="000E137B"/>
    <w:rsid w:val="000E19F6"/>
    <w:rsid w:val="000E23CE"/>
    <w:rsid w:val="000E2710"/>
    <w:rsid w:val="000E2763"/>
    <w:rsid w:val="000E3267"/>
    <w:rsid w:val="000E3484"/>
    <w:rsid w:val="000E34C6"/>
    <w:rsid w:val="000E3A50"/>
    <w:rsid w:val="000E43CF"/>
    <w:rsid w:val="000E46C8"/>
    <w:rsid w:val="000E4A42"/>
    <w:rsid w:val="000E5FA7"/>
    <w:rsid w:val="000E74ED"/>
    <w:rsid w:val="000E7ABE"/>
    <w:rsid w:val="000F0520"/>
    <w:rsid w:val="000F0D34"/>
    <w:rsid w:val="000F1902"/>
    <w:rsid w:val="000F1D20"/>
    <w:rsid w:val="000F353B"/>
    <w:rsid w:val="000F3C6A"/>
    <w:rsid w:val="000F45DD"/>
    <w:rsid w:val="000F45E5"/>
    <w:rsid w:val="000F6753"/>
    <w:rsid w:val="000F6A75"/>
    <w:rsid w:val="000F723E"/>
    <w:rsid w:val="000F7327"/>
    <w:rsid w:val="000F77FE"/>
    <w:rsid w:val="000F7DF5"/>
    <w:rsid w:val="001002BA"/>
    <w:rsid w:val="0010109E"/>
    <w:rsid w:val="0010133F"/>
    <w:rsid w:val="001013E3"/>
    <w:rsid w:val="0010150F"/>
    <w:rsid w:val="001017CC"/>
    <w:rsid w:val="00101A93"/>
    <w:rsid w:val="0010214A"/>
    <w:rsid w:val="001025E6"/>
    <w:rsid w:val="00103645"/>
    <w:rsid w:val="00103DFE"/>
    <w:rsid w:val="00104347"/>
    <w:rsid w:val="00104A8D"/>
    <w:rsid w:val="001056B1"/>
    <w:rsid w:val="00105D34"/>
    <w:rsid w:val="001065A5"/>
    <w:rsid w:val="00110BC4"/>
    <w:rsid w:val="00111386"/>
    <w:rsid w:val="00112006"/>
    <w:rsid w:val="001124AE"/>
    <w:rsid w:val="00113709"/>
    <w:rsid w:val="001139E5"/>
    <w:rsid w:val="001142F8"/>
    <w:rsid w:val="0011453D"/>
    <w:rsid w:val="00114DA3"/>
    <w:rsid w:val="001152C0"/>
    <w:rsid w:val="00115B6A"/>
    <w:rsid w:val="00115E9F"/>
    <w:rsid w:val="00116489"/>
    <w:rsid w:val="00116657"/>
    <w:rsid w:val="00117714"/>
    <w:rsid w:val="00117D06"/>
    <w:rsid w:val="00120D79"/>
    <w:rsid w:val="00120E6D"/>
    <w:rsid w:val="00122580"/>
    <w:rsid w:val="00122609"/>
    <w:rsid w:val="00123155"/>
    <w:rsid w:val="0012317C"/>
    <w:rsid w:val="00123E7C"/>
    <w:rsid w:val="00124E73"/>
    <w:rsid w:val="00124FB4"/>
    <w:rsid w:val="00124FC5"/>
    <w:rsid w:val="00125469"/>
    <w:rsid w:val="0012659D"/>
    <w:rsid w:val="00126BA5"/>
    <w:rsid w:val="00126D5E"/>
    <w:rsid w:val="00126FA3"/>
    <w:rsid w:val="0012719E"/>
    <w:rsid w:val="00127BB5"/>
    <w:rsid w:val="0013021D"/>
    <w:rsid w:val="00130251"/>
    <w:rsid w:val="001305A5"/>
    <w:rsid w:val="00130BF3"/>
    <w:rsid w:val="00131127"/>
    <w:rsid w:val="0013148F"/>
    <w:rsid w:val="001332B9"/>
    <w:rsid w:val="00133894"/>
    <w:rsid w:val="00133F5A"/>
    <w:rsid w:val="00134416"/>
    <w:rsid w:val="001348E4"/>
    <w:rsid w:val="0013513D"/>
    <w:rsid w:val="0013517A"/>
    <w:rsid w:val="001351D8"/>
    <w:rsid w:val="001352E7"/>
    <w:rsid w:val="00135349"/>
    <w:rsid w:val="00135774"/>
    <w:rsid w:val="001360AA"/>
    <w:rsid w:val="00136397"/>
    <w:rsid w:val="001368B3"/>
    <w:rsid w:val="00136E6E"/>
    <w:rsid w:val="00137867"/>
    <w:rsid w:val="00137CF8"/>
    <w:rsid w:val="00140414"/>
    <w:rsid w:val="00142964"/>
    <w:rsid w:val="00142C55"/>
    <w:rsid w:val="0014307A"/>
    <w:rsid w:val="001432CE"/>
    <w:rsid w:val="00143BEB"/>
    <w:rsid w:val="00143D28"/>
    <w:rsid w:val="0014428A"/>
    <w:rsid w:val="001450B9"/>
    <w:rsid w:val="00145163"/>
    <w:rsid w:val="00145573"/>
    <w:rsid w:val="001457A5"/>
    <w:rsid w:val="00145956"/>
    <w:rsid w:val="00145D2A"/>
    <w:rsid w:val="001462AD"/>
    <w:rsid w:val="0014739F"/>
    <w:rsid w:val="00147849"/>
    <w:rsid w:val="00147CA7"/>
    <w:rsid w:val="00147E8D"/>
    <w:rsid w:val="00150615"/>
    <w:rsid w:val="0015078F"/>
    <w:rsid w:val="00150BCA"/>
    <w:rsid w:val="00150D7A"/>
    <w:rsid w:val="00150D94"/>
    <w:rsid w:val="00151274"/>
    <w:rsid w:val="001518D4"/>
    <w:rsid w:val="001524E6"/>
    <w:rsid w:val="00152BA0"/>
    <w:rsid w:val="00152BF5"/>
    <w:rsid w:val="0015390D"/>
    <w:rsid w:val="0015468F"/>
    <w:rsid w:val="0015527B"/>
    <w:rsid w:val="00155390"/>
    <w:rsid w:val="00155DD6"/>
    <w:rsid w:val="00156369"/>
    <w:rsid w:val="00157094"/>
    <w:rsid w:val="001572BF"/>
    <w:rsid w:val="001572D4"/>
    <w:rsid w:val="0015748B"/>
    <w:rsid w:val="001623B8"/>
    <w:rsid w:val="0016240D"/>
    <w:rsid w:val="0016269D"/>
    <w:rsid w:val="00162AC5"/>
    <w:rsid w:val="00162C6B"/>
    <w:rsid w:val="00163411"/>
    <w:rsid w:val="00163BF0"/>
    <w:rsid w:val="001640C9"/>
    <w:rsid w:val="00164B09"/>
    <w:rsid w:val="00164D4B"/>
    <w:rsid w:val="00165329"/>
    <w:rsid w:val="00166A10"/>
    <w:rsid w:val="00166EE8"/>
    <w:rsid w:val="001675AD"/>
    <w:rsid w:val="001677DE"/>
    <w:rsid w:val="00170405"/>
    <w:rsid w:val="0017040A"/>
    <w:rsid w:val="0017063E"/>
    <w:rsid w:val="00170A5C"/>
    <w:rsid w:val="00170DBE"/>
    <w:rsid w:val="00170EF1"/>
    <w:rsid w:val="00171840"/>
    <w:rsid w:val="001722FF"/>
    <w:rsid w:val="0017310E"/>
    <w:rsid w:val="001733AF"/>
    <w:rsid w:val="00174A40"/>
    <w:rsid w:val="00174F94"/>
    <w:rsid w:val="0017587C"/>
    <w:rsid w:val="0017592B"/>
    <w:rsid w:val="00175F85"/>
    <w:rsid w:val="001761C0"/>
    <w:rsid w:val="001765C1"/>
    <w:rsid w:val="00176B56"/>
    <w:rsid w:val="00177480"/>
    <w:rsid w:val="001776F5"/>
    <w:rsid w:val="001777A8"/>
    <w:rsid w:val="00181850"/>
    <w:rsid w:val="00181897"/>
    <w:rsid w:val="00181969"/>
    <w:rsid w:val="00181DA7"/>
    <w:rsid w:val="00182212"/>
    <w:rsid w:val="00182908"/>
    <w:rsid w:val="0018297D"/>
    <w:rsid w:val="00182C75"/>
    <w:rsid w:val="00182E88"/>
    <w:rsid w:val="00182F49"/>
    <w:rsid w:val="00183565"/>
    <w:rsid w:val="0018362F"/>
    <w:rsid w:val="0018371C"/>
    <w:rsid w:val="00183CDC"/>
    <w:rsid w:val="00183EB5"/>
    <w:rsid w:val="001841E8"/>
    <w:rsid w:val="0018436E"/>
    <w:rsid w:val="00184800"/>
    <w:rsid w:val="0018581F"/>
    <w:rsid w:val="001858A1"/>
    <w:rsid w:val="00185A88"/>
    <w:rsid w:val="00186692"/>
    <w:rsid w:val="00186F15"/>
    <w:rsid w:val="001876A3"/>
    <w:rsid w:val="0019101A"/>
    <w:rsid w:val="00191163"/>
    <w:rsid w:val="00191B2C"/>
    <w:rsid w:val="00191C2B"/>
    <w:rsid w:val="00192BE6"/>
    <w:rsid w:val="00192CC4"/>
    <w:rsid w:val="00193759"/>
    <w:rsid w:val="001938AF"/>
    <w:rsid w:val="0019508A"/>
    <w:rsid w:val="0019584C"/>
    <w:rsid w:val="00196248"/>
    <w:rsid w:val="00196913"/>
    <w:rsid w:val="00196A8C"/>
    <w:rsid w:val="00196AC9"/>
    <w:rsid w:val="00196DAB"/>
    <w:rsid w:val="001A05D9"/>
    <w:rsid w:val="001A06EE"/>
    <w:rsid w:val="001A08D6"/>
    <w:rsid w:val="001A0AAB"/>
    <w:rsid w:val="001A0B19"/>
    <w:rsid w:val="001A1156"/>
    <w:rsid w:val="001A19B7"/>
    <w:rsid w:val="001A1AF0"/>
    <w:rsid w:val="001A20C1"/>
    <w:rsid w:val="001A2E17"/>
    <w:rsid w:val="001A414D"/>
    <w:rsid w:val="001A4C49"/>
    <w:rsid w:val="001A51F1"/>
    <w:rsid w:val="001A57E5"/>
    <w:rsid w:val="001A5C7D"/>
    <w:rsid w:val="001A61CE"/>
    <w:rsid w:val="001A6826"/>
    <w:rsid w:val="001A6DB3"/>
    <w:rsid w:val="001A78A9"/>
    <w:rsid w:val="001A7C25"/>
    <w:rsid w:val="001B084C"/>
    <w:rsid w:val="001B08DC"/>
    <w:rsid w:val="001B0D5C"/>
    <w:rsid w:val="001B0E61"/>
    <w:rsid w:val="001B0E7C"/>
    <w:rsid w:val="001B1481"/>
    <w:rsid w:val="001B1E17"/>
    <w:rsid w:val="001B2A9F"/>
    <w:rsid w:val="001B307A"/>
    <w:rsid w:val="001B331D"/>
    <w:rsid w:val="001B3A96"/>
    <w:rsid w:val="001B5313"/>
    <w:rsid w:val="001B548E"/>
    <w:rsid w:val="001B61FC"/>
    <w:rsid w:val="001B6770"/>
    <w:rsid w:val="001B6885"/>
    <w:rsid w:val="001B7BF2"/>
    <w:rsid w:val="001C0123"/>
    <w:rsid w:val="001C0FB7"/>
    <w:rsid w:val="001C1386"/>
    <w:rsid w:val="001C1816"/>
    <w:rsid w:val="001C334B"/>
    <w:rsid w:val="001C3716"/>
    <w:rsid w:val="001C4543"/>
    <w:rsid w:val="001C4757"/>
    <w:rsid w:val="001C4E78"/>
    <w:rsid w:val="001C57F1"/>
    <w:rsid w:val="001C681F"/>
    <w:rsid w:val="001C6B64"/>
    <w:rsid w:val="001C6F21"/>
    <w:rsid w:val="001C7942"/>
    <w:rsid w:val="001C7A86"/>
    <w:rsid w:val="001D0585"/>
    <w:rsid w:val="001D094C"/>
    <w:rsid w:val="001D0E17"/>
    <w:rsid w:val="001D12E3"/>
    <w:rsid w:val="001D14EB"/>
    <w:rsid w:val="001D168C"/>
    <w:rsid w:val="001D18BF"/>
    <w:rsid w:val="001D1967"/>
    <w:rsid w:val="001D1FD4"/>
    <w:rsid w:val="001D22D3"/>
    <w:rsid w:val="001D2586"/>
    <w:rsid w:val="001D2C81"/>
    <w:rsid w:val="001D2C82"/>
    <w:rsid w:val="001D3AB8"/>
    <w:rsid w:val="001D3CD1"/>
    <w:rsid w:val="001D51BA"/>
    <w:rsid w:val="001D5211"/>
    <w:rsid w:val="001D6473"/>
    <w:rsid w:val="001D6590"/>
    <w:rsid w:val="001D7325"/>
    <w:rsid w:val="001D77D5"/>
    <w:rsid w:val="001D7D17"/>
    <w:rsid w:val="001D7E06"/>
    <w:rsid w:val="001E01D6"/>
    <w:rsid w:val="001E03C3"/>
    <w:rsid w:val="001E11AB"/>
    <w:rsid w:val="001E13E1"/>
    <w:rsid w:val="001E1A13"/>
    <w:rsid w:val="001E1EC7"/>
    <w:rsid w:val="001E215C"/>
    <w:rsid w:val="001E295F"/>
    <w:rsid w:val="001E2AC8"/>
    <w:rsid w:val="001E3C55"/>
    <w:rsid w:val="001E4DB3"/>
    <w:rsid w:val="001E4F50"/>
    <w:rsid w:val="001E52AE"/>
    <w:rsid w:val="001E79A6"/>
    <w:rsid w:val="001F0387"/>
    <w:rsid w:val="001F13C9"/>
    <w:rsid w:val="001F141A"/>
    <w:rsid w:val="001F14A0"/>
    <w:rsid w:val="001F1E79"/>
    <w:rsid w:val="001F1F82"/>
    <w:rsid w:val="001F209D"/>
    <w:rsid w:val="001F2384"/>
    <w:rsid w:val="001F2423"/>
    <w:rsid w:val="001F2844"/>
    <w:rsid w:val="001F326B"/>
    <w:rsid w:val="001F328B"/>
    <w:rsid w:val="001F384B"/>
    <w:rsid w:val="001F3B33"/>
    <w:rsid w:val="001F3DED"/>
    <w:rsid w:val="001F4645"/>
    <w:rsid w:val="001F48B5"/>
    <w:rsid w:val="001F6897"/>
    <w:rsid w:val="001F697B"/>
    <w:rsid w:val="001F760E"/>
    <w:rsid w:val="002004D5"/>
    <w:rsid w:val="00200E21"/>
    <w:rsid w:val="0020102F"/>
    <w:rsid w:val="0020138E"/>
    <w:rsid w:val="00201700"/>
    <w:rsid w:val="00201B34"/>
    <w:rsid w:val="00201C0A"/>
    <w:rsid w:val="00202121"/>
    <w:rsid w:val="00202987"/>
    <w:rsid w:val="00203D6F"/>
    <w:rsid w:val="00205495"/>
    <w:rsid w:val="00206488"/>
    <w:rsid w:val="00206F1C"/>
    <w:rsid w:val="00206F2E"/>
    <w:rsid w:val="0020725E"/>
    <w:rsid w:val="0020730B"/>
    <w:rsid w:val="00207E44"/>
    <w:rsid w:val="0021004C"/>
    <w:rsid w:val="002101C5"/>
    <w:rsid w:val="002101E1"/>
    <w:rsid w:val="00210B0D"/>
    <w:rsid w:val="00210E57"/>
    <w:rsid w:val="0021108E"/>
    <w:rsid w:val="002113B7"/>
    <w:rsid w:val="00212189"/>
    <w:rsid w:val="00212AAF"/>
    <w:rsid w:val="00212D16"/>
    <w:rsid w:val="00212ED8"/>
    <w:rsid w:val="002139C4"/>
    <w:rsid w:val="00213C37"/>
    <w:rsid w:val="00213D96"/>
    <w:rsid w:val="00214320"/>
    <w:rsid w:val="00214E7E"/>
    <w:rsid w:val="002157F5"/>
    <w:rsid w:val="00216BD0"/>
    <w:rsid w:val="00216E32"/>
    <w:rsid w:val="00217551"/>
    <w:rsid w:val="002175C9"/>
    <w:rsid w:val="0022009F"/>
    <w:rsid w:val="002202FD"/>
    <w:rsid w:val="00220329"/>
    <w:rsid w:val="00221294"/>
    <w:rsid w:val="00221C7C"/>
    <w:rsid w:val="00221FB9"/>
    <w:rsid w:val="00222243"/>
    <w:rsid w:val="002229A8"/>
    <w:rsid w:val="00223B0E"/>
    <w:rsid w:val="0022416B"/>
    <w:rsid w:val="002242D4"/>
    <w:rsid w:val="0022469A"/>
    <w:rsid w:val="00224FBA"/>
    <w:rsid w:val="002262BD"/>
    <w:rsid w:val="002278DE"/>
    <w:rsid w:val="00227A89"/>
    <w:rsid w:val="0023021C"/>
    <w:rsid w:val="00230645"/>
    <w:rsid w:val="00231B0E"/>
    <w:rsid w:val="00231CEB"/>
    <w:rsid w:val="00232310"/>
    <w:rsid w:val="002336BA"/>
    <w:rsid w:val="0023413E"/>
    <w:rsid w:val="002341D2"/>
    <w:rsid w:val="00234F53"/>
    <w:rsid w:val="002354A4"/>
    <w:rsid w:val="00235660"/>
    <w:rsid w:val="002375F0"/>
    <w:rsid w:val="00237F12"/>
    <w:rsid w:val="0024016B"/>
    <w:rsid w:val="00240231"/>
    <w:rsid w:val="0024042C"/>
    <w:rsid w:val="00240860"/>
    <w:rsid w:val="00240B13"/>
    <w:rsid w:val="00240C1A"/>
    <w:rsid w:val="00241749"/>
    <w:rsid w:val="00241EBD"/>
    <w:rsid w:val="00243EF4"/>
    <w:rsid w:val="00245646"/>
    <w:rsid w:val="00247565"/>
    <w:rsid w:val="00247A77"/>
    <w:rsid w:val="0025087F"/>
    <w:rsid w:val="00250B69"/>
    <w:rsid w:val="00251315"/>
    <w:rsid w:val="002518C4"/>
    <w:rsid w:val="002527A3"/>
    <w:rsid w:val="00252F5E"/>
    <w:rsid w:val="00253B8A"/>
    <w:rsid w:val="00253BD8"/>
    <w:rsid w:val="0025510C"/>
    <w:rsid w:val="0025561A"/>
    <w:rsid w:val="00255711"/>
    <w:rsid w:val="00256262"/>
    <w:rsid w:val="0025646C"/>
    <w:rsid w:val="0025658A"/>
    <w:rsid w:val="002566F6"/>
    <w:rsid w:val="00257113"/>
    <w:rsid w:val="002575B6"/>
    <w:rsid w:val="00260185"/>
    <w:rsid w:val="002602D5"/>
    <w:rsid w:val="002604B5"/>
    <w:rsid w:val="0026117F"/>
    <w:rsid w:val="002621BA"/>
    <w:rsid w:val="002626FA"/>
    <w:rsid w:val="00262A1D"/>
    <w:rsid w:val="0026317F"/>
    <w:rsid w:val="002649DA"/>
    <w:rsid w:val="00264D74"/>
    <w:rsid w:val="00265D81"/>
    <w:rsid w:val="002672F8"/>
    <w:rsid w:val="00270D18"/>
    <w:rsid w:val="00270F03"/>
    <w:rsid w:val="002710E8"/>
    <w:rsid w:val="00271525"/>
    <w:rsid w:val="00271DD0"/>
    <w:rsid w:val="00271ECC"/>
    <w:rsid w:val="00271FE0"/>
    <w:rsid w:val="00272240"/>
    <w:rsid w:val="0027339A"/>
    <w:rsid w:val="00273C59"/>
    <w:rsid w:val="0027438E"/>
    <w:rsid w:val="0027508D"/>
    <w:rsid w:val="002750AC"/>
    <w:rsid w:val="00275696"/>
    <w:rsid w:val="00275748"/>
    <w:rsid w:val="00276485"/>
    <w:rsid w:val="00276704"/>
    <w:rsid w:val="00276ABF"/>
    <w:rsid w:val="00276E51"/>
    <w:rsid w:val="00277AD3"/>
    <w:rsid w:val="00277D79"/>
    <w:rsid w:val="002808B7"/>
    <w:rsid w:val="00281430"/>
    <w:rsid w:val="0028198C"/>
    <w:rsid w:val="00281B43"/>
    <w:rsid w:val="0028213F"/>
    <w:rsid w:val="0028260B"/>
    <w:rsid w:val="00282B83"/>
    <w:rsid w:val="00282F9A"/>
    <w:rsid w:val="002834E4"/>
    <w:rsid w:val="002849D8"/>
    <w:rsid w:val="0028515C"/>
    <w:rsid w:val="00285415"/>
    <w:rsid w:val="00285775"/>
    <w:rsid w:val="00285958"/>
    <w:rsid w:val="00287041"/>
    <w:rsid w:val="00287267"/>
    <w:rsid w:val="002879BA"/>
    <w:rsid w:val="00287E86"/>
    <w:rsid w:val="00287ECC"/>
    <w:rsid w:val="00290E74"/>
    <w:rsid w:val="00291506"/>
    <w:rsid w:val="00291784"/>
    <w:rsid w:val="00291AD5"/>
    <w:rsid w:val="00291BA9"/>
    <w:rsid w:val="00291F92"/>
    <w:rsid w:val="00292CFE"/>
    <w:rsid w:val="00296467"/>
    <w:rsid w:val="00296A2D"/>
    <w:rsid w:val="00296B0E"/>
    <w:rsid w:val="00296BB3"/>
    <w:rsid w:val="00296D13"/>
    <w:rsid w:val="00296E55"/>
    <w:rsid w:val="00297228"/>
    <w:rsid w:val="002976AC"/>
    <w:rsid w:val="002A00EA"/>
    <w:rsid w:val="002A0E0D"/>
    <w:rsid w:val="002A207E"/>
    <w:rsid w:val="002A2C20"/>
    <w:rsid w:val="002A3D79"/>
    <w:rsid w:val="002A4380"/>
    <w:rsid w:val="002A4BC2"/>
    <w:rsid w:val="002A535E"/>
    <w:rsid w:val="002A55E8"/>
    <w:rsid w:val="002A5AAF"/>
    <w:rsid w:val="002A62DD"/>
    <w:rsid w:val="002A6D28"/>
    <w:rsid w:val="002A7DCD"/>
    <w:rsid w:val="002B0052"/>
    <w:rsid w:val="002B0C56"/>
    <w:rsid w:val="002B1CFA"/>
    <w:rsid w:val="002B207A"/>
    <w:rsid w:val="002B2861"/>
    <w:rsid w:val="002B3E63"/>
    <w:rsid w:val="002B405D"/>
    <w:rsid w:val="002B4748"/>
    <w:rsid w:val="002B4990"/>
    <w:rsid w:val="002B4E84"/>
    <w:rsid w:val="002B5146"/>
    <w:rsid w:val="002B5283"/>
    <w:rsid w:val="002B5797"/>
    <w:rsid w:val="002B5A2C"/>
    <w:rsid w:val="002B5DCC"/>
    <w:rsid w:val="002B62BA"/>
    <w:rsid w:val="002B6414"/>
    <w:rsid w:val="002B7FCC"/>
    <w:rsid w:val="002C00C4"/>
    <w:rsid w:val="002C0428"/>
    <w:rsid w:val="002C0E4B"/>
    <w:rsid w:val="002C144A"/>
    <w:rsid w:val="002C15CF"/>
    <w:rsid w:val="002C2480"/>
    <w:rsid w:val="002C259B"/>
    <w:rsid w:val="002C2D34"/>
    <w:rsid w:val="002C4AE2"/>
    <w:rsid w:val="002C53A3"/>
    <w:rsid w:val="002C55D5"/>
    <w:rsid w:val="002C5812"/>
    <w:rsid w:val="002C5A18"/>
    <w:rsid w:val="002C6BB9"/>
    <w:rsid w:val="002C6C60"/>
    <w:rsid w:val="002C726B"/>
    <w:rsid w:val="002C7E4A"/>
    <w:rsid w:val="002D1148"/>
    <w:rsid w:val="002D1223"/>
    <w:rsid w:val="002D182D"/>
    <w:rsid w:val="002D24D7"/>
    <w:rsid w:val="002D26FF"/>
    <w:rsid w:val="002D2752"/>
    <w:rsid w:val="002D2948"/>
    <w:rsid w:val="002D3095"/>
    <w:rsid w:val="002D377E"/>
    <w:rsid w:val="002D386D"/>
    <w:rsid w:val="002D3E6E"/>
    <w:rsid w:val="002D3F67"/>
    <w:rsid w:val="002D50C1"/>
    <w:rsid w:val="002D5830"/>
    <w:rsid w:val="002D5A13"/>
    <w:rsid w:val="002D5AFC"/>
    <w:rsid w:val="002D61B2"/>
    <w:rsid w:val="002D6834"/>
    <w:rsid w:val="002D6BE7"/>
    <w:rsid w:val="002D6C50"/>
    <w:rsid w:val="002D70CF"/>
    <w:rsid w:val="002E0082"/>
    <w:rsid w:val="002E057E"/>
    <w:rsid w:val="002E138D"/>
    <w:rsid w:val="002E202F"/>
    <w:rsid w:val="002E20FD"/>
    <w:rsid w:val="002E2667"/>
    <w:rsid w:val="002E307F"/>
    <w:rsid w:val="002E32F0"/>
    <w:rsid w:val="002E34D4"/>
    <w:rsid w:val="002E3699"/>
    <w:rsid w:val="002E3792"/>
    <w:rsid w:val="002E3C5B"/>
    <w:rsid w:val="002E3F81"/>
    <w:rsid w:val="002E44C2"/>
    <w:rsid w:val="002E4E8E"/>
    <w:rsid w:val="002E5B06"/>
    <w:rsid w:val="002F0153"/>
    <w:rsid w:val="002F03AB"/>
    <w:rsid w:val="002F0DA0"/>
    <w:rsid w:val="002F10BD"/>
    <w:rsid w:val="002F15A5"/>
    <w:rsid w:val="002F226C"/>
    <w:rsid w:val="002F2D94"/>
    <w:rsid w:val="002F2EC6"/>
    <w:rsid w:val="002F3570"/>
    <w:rsid w:val="002F3830"/>
    <w:rsid w:val="002F3B42"/>
    <w:rsid w:val="002F3EF4"/>
    <w:rsid w:val="002F4079"/>
    <w:rsid w:val="002F466F"/>
    <w:rsid w:val="002F475E"/>
    <w:rsid w:val="002F54CD"/>
    <w:rsid w:val="002F59F3"/>
    <w:rsid w:val="002F5DDA"/>
    <w:rsid w:val="002F6CC6"/>
    <w:rsid w:val="002F74E8"/>
    <w:rsid w:val="00300D93"/>
    <w:rsid w:val="0030124D"/>
    <w:rsid w:val="00301A03"/>
    <w:rsid w:val="00302304"/>
    <w:rsid w:val="00303489"/>
    <w:rsid w:val="00304037"/>
    <w:rsid w:val="003040D9"/>
    <w:rsid w:val="0030430A"/>
    <w:rsid w:val="00305750"/>
    <w:rsid w:val="0030608D"/>
    <w:rsid w:val="003063BF"/>
    <w:rsid w:val="003065E7"/>
    <w:rsid w:val="00306DBD"/>
    <w:rsid w:val="00307385"/>
    <w:rsid w:val="00307636"/>
    <w:rsid w:val="003078CF"/>
    <w:rsid w:val="003114BD"/>
    <w:rsid w:val="003133D8"/>
    <w:rsid w:val="00313724"/>
    <w:rsid w:val="003143EF"/>
    <w:rsid w:val="00314E11"/>
    <w:rsid w:val="00314F4A"/>
    <w:rsid w:val="003154A2"/>
    <w:rsid w:val="0031583D"/>
    <w:rsid w:val="003165D6"/>
    <w:rsid w:val="00316748"/>
    <w:rsid w:val="00316830"/>
    <w:rsid w:val="003169B5"/>
    <w:rsid w:val="003169EB"/>
    <w:rsid w:val="00316CB3"/>
    <w:rsid w:val="00317113"/>
    <w:rsid w:val="00317939"/>
    <w:rsid w:val="00317E6D"/>
    <w:rsid w:val="00320588"/>
    <w:rsid w:val="00320C8B"/>
    <w:rsid w:val="00320CFA"/>
    <w:rsid w:val="00322080"/>
    <w:rsid w:val="00322837"/>
    <w:rsid w:val="00322C10"/>
    <w:rsid w:val="00322CDE"/>
    <w:rsid w:val="00322E84"/>
    <w:rsid w:val="00322FF9"/>
    <w:rsid w:val="00324998"/>
    <w:rsid w:val="00325705"/>
    <w:rsid w:val="00325A06"/>
    <w:rsid w:val="00325AF4"/>
    <w:rsid w:val="00325E84"/>
    <w:rsid w:val="00326747"/>
    <w:rsid w:val="00326D1A"/>
    <w:rsid w:val="00326FC2"/>
    <w:rsid w:val="00327164"/>
    <w:rsid w:val="00327F71"/>
    <w:rsid w:val="00327FA2"/>
    <w:rsid w:val="003300C1"/>
    <w:rsid w:val="0033118A"/>
    <w:rsid w:val="00331365"/>
    <w:rsid w:val="00331710"/>
    <w:rsid w:val="00331A8B"/>
    <w:rsid w:val="00331B3F"/>
    <w:rsid w:val="003323A8"/>
    <w:rsid w:val="003324CD"/>
    <w:rsid w:val="00333023"/>
    <w:rsid w:val="00333CBF"/>
    <w:rsid w:val="00333D2F"/>
    <w:rsid w:val="003342EC"/>
    <w:rsid w:val="0033441C"/>
    <w:rsid w:val="003351E2"/>
    <w:rsid w:val="00335752"/>
    <w:rsid w:val="00335B12"/>
    <w:rsid w:val="003360A3"/>
    <w:rsid w:val="003364AC"/>
    <w:rsid w:val="00336F72"/>
    <w:rsid w:val="00337132"/>
    <w:rsid w:val="0033726A"/>
    <w:rsid w:val="003400C7"/>
    <w:rsid w:val="003404CB"/>
    <w:rsid w:val="0034077E"/>
    <w:rsid w:val="003409BD"/>
    <w:rsid w:val="00340BEE"/>
    <w:rsid w:val="00340D2A"/>
    <w:rsid w:val="00341985"/>
    <w:rsid w:val="00341F3E"/>
    <w:rsid w:val="003420B8"/>
    <w:rsid w:val="00342761"/>
    <w:rsid w:val="003435D4"/>
    <w:rsid w:val="00343EA5"/>
    <w:rsid w:val="0034632D"/>
    <w:rsid w:val="00346364"/>
    <w:rsid w:val="003471CC"/>
    <w:rsid w:val="0034749B"/>
    <w:rsid w:val="003479F8"/>
    <w:rsid w:val="00350184"/>
    <w:rsid w:val="0035259B"/>
    <w:rsid w:val="003527DC"/>
    <w:rsid w:val="00352DE0"/>
    <w:rsid w:val="00353977"/>
    <w:rsid w:val="003544F5"/>
    <w:rsid w:val="00355009"/>
    <w:rsid w:val="0035532D"/>
    <w:rsid w:val="00355A61"/>
    <w:rsid w:val="00355DC1"/>
    <w:rsid w:val="00355EB3"/>
    <w:rsid w:val="00356BC2"/>
    <w:rsid w:val="00356FB8"/>
    <w:rsid w:val="003570E5"/>
    <w:rsid w:val="003570ED"/>
    <w:rsid w:val="00357D79"/>
    <w:rsid w:val="00361609"/>
    <w:rsid w:val="00362968"/>
    <w:rsid w:val="00362ACF"/>
    <w:rsid w:val="00362B7B"/>
    <w:rsid w:val="00363016"/>
    <w:rsid w:val="00363993"/>
    <w:rsid w:val="003649EE"/>
    <w:rsid w:val="003654E4"/>
    <w:rsid w:val="00365639"/>
    <w:rsid w:val="00365DCF"/>
    <w:rsid w:val="00366267"/>
    <w:rsid w:val="00366914"/>
    <w:rsid w:val="00366C0F"/>
    <w:rsid w:val="00367152"/>
    <w:rsid w:val="00367C03"/>
    <w:rsid w:val="00367F65"/>
    <w:rsid w:val="0037084B"/>
    <w:rsid w:val="00370CF8"/>
    <w:rsid w:val="00370F27"/>
    <w:rsid w:val="0037110A"/>
    <w:rsid w:val="00371189"/>
    <w:rsid w:val="003711DC"/>
    <w:rsid w:val="0037132F"/>
    <w:rsid w:val="00371C86"/>
    <w:rsid w:val="00371CFC"/>
    <w:rsid w:val="00371E35"/>
    <w:rsid w:val="00372416"/>
    <w:rsid w:val="00372EA2"/>
    <w:rsid w:val="00373A23"/>
    <w:rsid w:val="00374893"/>
    <w:rsid w:val="003757A7"/>
    <w:rsid w:val="00376B11"/>
    <w:rsid w:val="00376C6B"/>
    <w:rsid w:val="00377199"/>
    <w:rsid w:val="003811A8"/>
    <w:rsid w:val="0038154D"/>
    <w:rsid w:val="003816D3"/>
    <w:rsid w:val="00381D89"/>
    <w:rsid w:val="003823A0"/>
    <w:rsid w:val="00382548"/>
    <w:rsid w:val="00382805"/>
    <w:rsid w:val="003831A5"/>
    <w:rsid w:val="0038323D"/>
    <w:rsid w:val="00383569"/>
    <w:rsid w:val="00383886"/>
    <w:rsid w:val="00383DD7"/>
    <w:rsid w:val="00384B33"/>
    <w:rsid w:val="00385E78"/>
    <w:rsid w:val="003864AA"/>
    <w:rsid w:val="003867D9"/>
    <w:rsid w:val="00386F69"/>
    <w:rsid w:val="003875A8"/>
    <w:rsid w:val="003877EF"/>
    <w:rsid w:val="00390A4A"/>
    <w:rsid w:val="0039108A"/>
    <w:rsid w:val="0039199B"/>
    <w:rsid w:val="00391A35"/>
    <w:rsid w:val="00391E6C"/>
    <w:rsid w:val="00392C10"/>
    <w:rsid w:val="00392C76"/>
    <w:rsid w:val="00392E7D"/>
    <w:rsid w:val="003940C5"/>
    <w:rsid w:val="003951F4"/>
    <w:rsid w:val="00395592"/>
    <w:rsid w:val="003957F6"/>
    <w:rsid w:val="00395F80"/>
    <w:rsid w:val="00396107"/>
    <w:rsid w:val="003969A5"/>
    <w:rsid w:val="00396A54"/>
    <w:rsid w:val="00396A6E"/>
    <w:rsid w:val="003A0A28"/>
    <w:rsid w:val="003A0ACC"/>
    <w:rsid w:val="003A0D64"/>
    <w:rsid w:val="003A0F85"/>
    <w:rsid w:val="003A2146"/>
    <w:rsid w:val="003A21AD"/>
    <w:rsid w:val="003A3FAA"/>
    <w:rsid w:val="003A42C6"/>
    <w:rsid w:val="003A56FB"/>
    <w:rsid w:val="003A68F0"/>
    <w:rsid w:val="003A6988"/>
    <w:rsid w:val="003A735E"/>
    <w:rsid w:val="003A7777"/>
    <w:rsid w:val="003B0502"/>
    <w:rsid w:val="003B18DE"/>
    <w:rsid w:val="003B2977"/>
    <w:rsid w:val="003B3249"/>
    <w:rsid w:val="003B3A40"/>
    <w:rsid w:val="003B3BDE"/>
    <w:rsid w:val="003B42E9"/>
    <w:rsid w:val="003B47E4"/>
    <w:rsid w:val="003B483A"/>
    <w:rsid w:val="003B4E78"/>
    <w:rsid w:val="003B4EE4"/>
    <w:rsid w:val="003B53E7"/>
    <w:rsid w:val="003B6001"/>
    <w:rsid w:val="003B68B9"/>
    <w:rsid w:val="003B6FB6"/>
    <w:rsid w:val="003B7B54"/>
    <w:rsid w:val="003C0391"/>
    <w:rsid w:val="003C0791"/>
    <w:rsid w:val="003C0A37"/>
    <w:rsid w:val="003C0CFB"/>
    <w:rsid w:val="003C0F4E"/>
    <w:rsid w:val="003C1373"/>
    <w:rsid w:val="003C228E"/>
    <w:rsid w:val="003C2B1C"/>
    <w:rsid w:val="003C2B63"/>
    <w:rsid w:val="003C2EDC"/>
    <w:rsid w:val="003C332A"/>
    <w:rsid w:val="003C3635"/>
    <w:rsid w:val="003C3700"/>
    <w:rsid w:val="003C3A7E"/>
    <w:rsid w:val="003C4788"/>
    <w:rsid w:val="003C532E"/>
    <w:rsid w:val="003C53B1"/>
    <w:rsid w:val="003C53E5"/>
    <w:rsid w:val="003C69F9"/>
    <w:rsid w:val="003C754C"/>
    <w:rsid w:val="003C7CE5"/>
    <w:rsid w:val="003D20B0"/>
    <w:rsid w:val="003D2D31"/>
    <w:rsid w:val="003D2EF1"/>
    <w:rsid w:val="003D3505"/>
    <w:rsid w:val="003D3D49"/>
    <w:rsid w:val="003D4642"/>
    <w:rsid w:val="003D5EEB"/>
    <w:rsid w:val="003D6944"/>
    <w:rsid w:val="003D6FE6"/>
    <w:rsid w:val="003D7498"/>
    <w:rsid w:val="003D7A2E"/>
    <w:rsid w:val="003D7DBE"/>
    <w:rsid w:val="003E0071"/>
    <w:rsid w:val="003E011D"/>
    <w:rsid w:val="003E0E26"/>
    <w:rsid w:val="003E1A23"/>
    <w:rsid w:val="003E201A"/>
    <w:rsid w:val="003E2450"/>
    <w:rsid w:val="003E26BC"/>
    <w:rsid w:val="003E2905"/>
    <w:rsid w:val="003E3715"/>
    <w:rsid w:val="003E3930"/>
    <w:rsid w:val="003E3C8D"/>
    <w:rsid w:val="003E47F6"/>
    <w:rsid w:val="003E544D"/>
    <w:rsid w:val="003E59B4"/>
    <w:rsid w:val="003E6390"/>
    <w:rsid w:val="003E64D3"/>
    <w:rsid w:val="003E71EA"/>
    <w:rsid w:val="003E75CF"/>
    <w:rsid w:val="003E77BA"/>
    <w:rsid w:val="003F0541"/>
    <w:rsid w:val="003F16B7"/>
    <w:rsid w:val="003F1C91"/>
    <w:rsid w:val="003F2AE7"/>
    <w:rsid w:val="003F356A"/>
    <w:rsid w:val="003F435B"/>
    <w:rsid w:val="003F45E2"/>
    <w:rsid w:val="003F537A"/>
    <w:rsid w:val="003F5813"/>
    <w:rsid w:val="003F5885"/>
    <w:rsid w:val="003F591D"/>
    <w:rsid w:val="003F5D39"/>
    <w:rsid w:val="003F6283"/>
    <w:rsid w:val="003F6641"/>
    <w:rsid w:val="003F6CC0"/>
    <w:rsid w:val="003F6CFE"/>
    <w:rsid w:val="003F70E8"/>
    <w:rsid w:val="003F74FD"/>
    <w:rsid w:val="003F7519"/>
    <w:rsid w:val="00400F36"/>
    <w:rsid w:val="004012D0"/>
    <w:rsid w:val="00402110"/>
    <w:rsid w:val="00402465"/>
    <w:rsid w:val="00402529"/>
    <w:rsid w:val="00402615"/>
    <w:rsid w:val="00403DB6"/>
    <w:rsid w:val="00403E8F"/>
    <w:rsid w:val="00403FE7"/>
    <w:rsid w:val="004047B3"/>
    <w:rsid w:val="004049E4"/>
    <w:rsid w:val="00405636"/>
    <w:rsid w:val="004056F1"/>
    <w:rsid w:val="004061F2"/>
    <w:rsid w:val="004066F3"/>
    <w:rsid w:val="00406D75"/>
    <w:rsid w:val="00406F7B"/>
    <w:rsid w:val="00407B46"/>
    <w:rsid w:val="00410B08"/>
    <w:rsid w:val="00410B6E"/>
    <w:rsid w:val="00410EB1"/>
    <w:rsid w:val="00410ED6"/>
    <w:rsid w:val="00410F7D"/>
    <w:rsid w:val="004110AF"/>
    <w:rsid w:val="0041130B"/>
    <w:rsid w:val="00412121"/>
    <w:rsid w:val="004121B3"/>
    <w:rsid w:val="004125CE"/>
    <w:rsid w:val="00412B3C"/>
    <w:rsid w:val="00412D61"/>
    <w:rsid w:val="004148FC"/>
    <w:rsid w:val="004150E2"/>
    <w:rsid w:val="004155B0"/>
    <w:rsid w:val="00415A64"/>
    <w:rsid w:val="00415AFD"/>
    <w:rsid w:val="00415B78"/>
    <w:rsid w:val="00417126"/>
    <w:rsid w:val="0041712E"/>
    <w:rsid w:val="00420AC0"/>
    <w:rsid w:val="00420D22"/>
    <w:rsid w:val="00420D46"/>
    <w:rsid w:val="00421155"/>
    <w:rsid w:val="00421267"/>
    <w:rsid w:val="004213F5"/>
    <w:rsid w:val="00421A28"/>
    <w:rsid w:val="004222F2"/>
    <w:rsid w:val="00422C17"/>
    <w:rsid w:val="00422E55"/>
    <w:rsid w:val="004230BC"/>
    <w:rsid w:val="004242DB"/>
    <w:rsid w:val="00424978"/>
    <w:rsid w:val="00424D3D"/>
    <w:rsid w:val="00424D89"/>
    <w:rsid w:val="0042545A"/>
    <w:rsid w:val="00426F15"/>
    <w:rsid w:val="00427A51"/>
    <w:rsid w:val="00430240"/>
    <w:rsid w:val="00430A64"/>
    <w:rsid w:val="00430CB1"/>
    <w:rsid w:val="00430D65"/>
    <w:rsid w:val="00430FCA"/>
    <w:rsid w:val="00432159"/>
    <w:rsid w:val="0043222F"/>
    <w:rsid w:val="0043261C"/>
    <w:rsid w:val="00432844"/>
    <w:rsid w:val="00432A07"/>
    <w:rsid w:val="00432A86"/>
    <w:rsid w:val="00432A9C"/>
    <w:rsid w:val="00432D87"/>
    <w:rsid w:val="00433168"/>
    <w:rsid w:val="00433B8B"/>
    <w:rsid w:val="00433B9B"/>
    <w:rsid w:val="00435169"/>
    <w:rsid w:val="0043698D"/>
    <w:rsid w:val="00436F3C"/>
    <w:rsid w:val="00440842"/>
    <w:rsid w:val="00440A6D"/>
    <w:rsid w:val="00441D2F"/>
    <w:rsid w:val="00441F85"/>
    <w:rsid w:val="00442080"/>
    <w:rsid w:val="004428C7"/>
    <w:rsid w:val="00443791"/>
    <w:rsid w:val="00443EE2"/>
    <w:rsid w:val="00444249"/>
    <w:rsid w:val="00444D3D"/>
    <w:rsid w:val="004453E5"/>
    <w:rsid w:val="004461B4"/>
    <w:rsid w:val="00446396"/>
    <w:rsid w:val="00446BBA"/>
    <w:rsid w:val="004470CA"/>
    <w:rsid w:val="00447D2A"/>
    <w:rsid w:val="00450ECE"/>
    <w:rsid w:val="00450F1D"/>
    <w:rsid w:val="00451362"/>
    <w:rsid w:val="00452ACF"/>
    <w:rsid w:val="00453A92"/>
    <w:rsid w:val="00453D18"/>
    <w:rsid w:val="004549CB"/>
    <w:rsid w:val="00455002"/>
    <w:rsid w:val="004560D6"/>
    <w:rsid w:val="00460192"/>
    <w:rsid w:val="00460618"/>
    <w:rsid w:val="00460C7F"/>
    <w:rsid w:val="004612BA"/>
    <w:rsid w:val="00461421"/>
    <w:rsid w:val="00461F10"/>
    <w:rsid w:val="00462A75"/>
    <w:rsid w:val="00462BC4"/>
    <w:rsid w:val="0046347E"/>
    <w:rsid w:val="0046361E"/>
    <w:rsid w:val="004636B5"/>
    <w:rsid w:val="00463D93"/>
    <w:rsid w:val="0046436D"/>
    <w:rsid w:val="004649F2"/>
    <w:rsid w:val="00464B49"/>
    <w:rsid w:val="004654BB"/>
    <w:rsid w:val="004657FC"/>
    <w:rsid w:val="004664A2"/>
    <w:rsid w:val="00467492"/>
    <w:rsid w:val="00467497"/>
    <w:rsid w:val="00471AFF"/>
    <w:rsid w:val="0047243B"/>
    <w:rsid w:val="004727C3"/>
    <w:rsid w:val="004727E7"/>
    <w:rsid w:val="004728C3"/>
    <w:rsid w:val="0047325A"/>
    <w:rsid w:val="00473AE4"/>
    <w:rsid w:val="00474842"/>
    <w:rsid w:val="004756E8"/>
    <w:rsid w:val="0047594E"/>
    <w:rsid w:val="00476060"/>
    <w:rsid w:val="004762A4"/>
    <w:rsid w:val="00476A5D"/>
    <w:rsid w:val="004772C7"/>
    <w:rsid w:val="00480A29"/>
    <w:rsid w:val="00480BC5"/>
    <w:rsid w:val="00480E4E"/>
    <w:rsid w:val="00480F3A"/>
    <w:rsid w:val="00481A08"/>
    <w:rsid w:val="004823CC"/>
    <w:rsid w:val="00482775"/>
    <w:rsid w:val="004831B0"/>
    <w:rsid w:val="00483A4E"/>
    <w:rsid w:val="00483B6F"/>
    <w:rsid w:val="00484CFB"/>
    <w:rsid w:val="00484DBB"/>
    <w:rsid w:val="00485148"/>
    <w:rsid w:val="004853ED"/>
    <w:rsid w:val="004854E2"/>
    <w:rsid w:val="0048587A"/>
    <w:rsid w:val="0048631A"/>
    <w:rsid w:val="004864C1"/>
    <w:rsid w:val="00486580"/>
    <w:rsid w:val="004868C1"/>
    <w:rsid w:val="00486D37"/>
    <w:rsid w:val="00487775"/>
    <w:rsid w:val="004879F7"/>
    <w:rsid w:val="00487B3F"/>
    <w:rsid w:val="00487C8E"/>
    <w:rsid w:val="00487F06"/>
    <w:rsid w:val="00487F90"/>
    <w:rsid w:val="004910EB"/>
    <w:rsid w:val="0049135F"/>
    <w:rsid w:val="00492098"/>
    <w:rsid w:val="00492219"/>
    <w:rsid w:val="00492560"/>
    <w:rsid w:val="00492D65"/>
    <w:rsid w:val="00492D79"/>
    <w:rsid w:val="00493792"/>
    <w:rsid w:val="0049387F"/>
    <w:rsid w:val="0049495F"/>
    <w:rsid w:val="00494B5E"/>
    <w:rsid w:val="00494F58"/>
    <w:rsid w:val="00495668"/>
    <w:rsid w:val="004957DE"/>
    <w:rsid w:val="004960A4"/>
    <w:rsid w:val="00496C72"/>
    <w:rsid w:val="004970D6"/>
    <w:rsid w:val="00497B29"/>
    <w:rsid w:val="00497F7F"/>
    <w:rsid w:val="004A0926"/>
    <w:rsid w:val="004A0F29"/>
    <w:rsid w:val="004A160F"/>
    <w:rsid w:val="004A2035"/>
    <w:rsid w:val="004A330E"/>
    <w:rsid w:val="004A371B"/>
    <w:rsid w:val="004A53D9"/>
    <w:rsid w:val="004A562F"/>
    <w:rsid w:val="004A58DA"/>
    <w:rsid w:val="004A68E4"/>
    <w:rsid w:val="004A6B81"/>
    <w:rsid w:val="004B0854"/>
    <w:rsid w:val="004B0AAC"/>
    <w:rsid w:val="004B216C"/>
    <w:rsid w:val="004B22A4"/>
    <w:rsid w:val="004B234F"/>
    <w:rsid w:val="004B24AE"/>
    <w:rsid w:val="004B29BC"/>
    <w:rsid w:val="004B3A28"/>
    <w:rsid w:val="004B456A"/>
    <w:rsid w:val="004B4843"/>
    <w:rsid w:val="004B6649"/>
    <w:rsid w:val="004B715E"/>
    <w:rsid w:val="004B7758"/>
    <w:rsid w:val="004C0421"/>
    <w:rsid w:val="004C155B"/>
    <w:rsid w:val="004C208C"/>
    <w:rsid w:val="004C28FB"/>
    <w:rsid w:val="004C2AF3"/>
    <w:rsid w:val="004C2EBE"/>
    <w:rsid w:val="004C35FF"/>
    <w:rsid w:val="004C4E6A"/>
    <w:rsid w:val="004C5733"/>
    <w:rsid w:val="004C66A8"/>
    <w:rsid w:val="004C6711"/>
    <w:rsid w:val="004C7268"/>
    <w:rsid w:val="004C72B2"/>
    <w:rsid w:val="004D0358"/>
    <w:rsid w:val="004D0FFD"/>
    <w:rsid w:val="004D1C4B"/>
    <w:rsid w:val="004D1CA8"/>
    <w:rsid w:val="004D1DE8"/>
    <w:rsid w:val="004D2140"/>
    <w:rsid w:val="004D2532"/>
    <w:rsid w:val="004D2683"/>
    <w:rsid w:val="004D2B91"/>
    <w:rsid w:val="004D2C9F"/>
    <w:rsid w:val="004D3425"/>
    <w:rsid w:val="004D377C"/>
    <w:rsid w:val="004D3C33"/>
    <w:rsid w:val="004D3DC4"/>
    <w:rsid w:val="004D4933"/>
    <w:rsid w:val="004D53F1"/>
    <w:rsid w:val="004D58BE"/>
    <w:rsid w:val="004D5E8D"/>
    <w:rsid w:val="004D5FCA"/>
    <w:rsid w:val="004D6480"/>
    <w:rsid w:val="004D744A"/>
    <w:rsid w:val="004D7A58"/>
    <w:rsid w:val="004E1322"/>
    <w:rsid w:val="004E1F1E"/>
    <w:rsid w:val="004E229A"/>
    <w:rsid w:val="004E2354"/>
    <w:rsid w:val="004E2C08"/>
    <w:rsid w:val="004E42C6"/>
    <w:rsid w:val="004E44FB"/>
    <w:rsid w:val="004E4693"/>
    <w:rsid w:val="004E51D6"/>
    <w:rsid w:val="004E57C9"/>
    <w:rsid w:val="004E5DD5"/>
    <w:rsid w:val="004E6235"/>
    <w:rsid w:val="004E69A1"/>
    <w:rsid w:val="004E6B68"/>
    <w:rsid w:val="004E76B0"/>
    <w:rsid w:val="004F1875"/>
    <w:rsid w:val="004F20DA"/>
    <w:rsid w:val="004F26A5"/>
    <w:rsid w:val="004F276B"/>
    <w:rsid w:val="004F3535"/>
    <w:rsid w:val="004F3C1C"/>
    <w:rsid w:val="004F3D3E"/>
    <w:rsid w:val="004F446D"/>
    <w:rsid w:val="004F53E0"/>
    <w:rsid w:val="004F5FB4"/>
    <w:rsid w:val="004F62E2"/>
    <w:rsid w:val="004F7534"/>
    <w:rsid w:val="0050035D"/>
    <w:rsid w:val="005004E1"/>
    <w:rsid w:val="00500934"/>
    <w:rsid w:val="00501A74"/>
    <w:rsid w:val="005027AA"/>
    <w:rsid w:val="00502DD1"/>
    <w:rsid w:val="00503CB8"/>
    <w:rsid w:val="0050408A"/>
    <w:rsid w:val="00504517"/>
    <w:rsid w:val="00504727"/>
    <w:rsid w:val="00504734"/>
    <w:rsid w:val="00504AB4"/>
    <w:rsid w:val="00504D9C"/>
    <w:rsid w:val="0050547B"/>
    <w:rsid w:val="00506039"/>
    <w:rsid w:val="00506149"/>
    <w:rsid w:val="00506AAB"/>
    <w:rsid w:val="00507038"/>
    <w:rsid w:val="00507756"/>
    <w:rsid w:val="005077E0"/>
    <w:rsid w:val="0051066B"/>
    <w:rsid w:val="00511641"/>
    <w:rsid w:val="005119F9"/>
    <w:rsid w:val="00512A64"/>
    <w:rsid w:val="00512EDC"/>
    <w:rsid w:val="005130F8"/>
    <w:rsid w:val="00513ABD"/>
    <w:rsid w:val="00513B5F"/>
    <w:rsid w:val="00513F90"/>
    <w:rsid w:val="00514C9D"/>
    <w:rsid w:val="005159E4"/>
    <w:rsid w:val="00515DEC"/>
    <w:rsid w:val="00516003"/>
    <w:rsid w:val="00516D27"/>
    <w:rsid w:val="00517486"/>
    <w:rsid w:val="00517CC1"/>
    <w:rsid w:val="00520A3E"/>
    <w:rsid w:val="00520D29"/>
    <w:rsid w:val="005211E3"/>
    <w:rsid w:val="00521B0D"/>
    <w:rsid w:val="00521D8D"/>
    <w:rsid w:val="005229D2"/>
    <w:rsid w:val="005229EC"/>
    <w:rsid w:val="00522DD0"/>
    <w:rsid w:val="00522FA0"/>
    <w:rsid w:val="0052353F"/>
    <w:rsid w:val="00523B5D"/>
    <w:rsid w:val="00523EA8"/>
    <w:rsid w:val="00524586"/>
    <w:rsid w:val="00524658"/>
    <w:rsid w:val="005246A2"/>
    <w:rsid w:val="005248C2"/>
    <w:rsid w:val="00527198"/>
    <w:rsid w:val="005271A7"/>
    <w:rsid w:val="00527F8E"/>
    <w:rsid w:val="005314CF"/>
    <w:rsid w:val="00531D2B"/>
    <w:rsid w:val="00532664"/>
    <w:rsid w:val="00532E12"/>
    <w:rsid w:val="005332B1"/>
    <w:rsid w:val="00534332"/>
    <w:rsid w:val="00534454"/>
    <w:rsid w:val="0053446A"/>
    <w:rsid w:val="00534E51"/>
    <w:rsid w:val="00534E71"/>
    <w:rsid w:val="0053577F"/>
    <w:rsid w:val="005357A6"/>
    <w:rsid w:val="00535A9E"/>
    <w:rsid w:val="00536918"/>
    <w:rsid w:val="0053694E"/>
    <w:rsid w:val="00537262"/>
    <w:rsid w:val="00537C9F"/>
    <w:rsid w:val="005404EA"/>
    <w:rsid w:val="00542251"/>
    <w:rsid w:val="0054521D"/>
    <w:rsid w:val="00545402"/>
    <w:rsid w:val="00545AC7"/>
    <w:rsid w:val="00545B68"/>
    <w:rsid w:val="00545D7D"/>
    <w:rsid w:val="00546016"/>
    <w:rsid w:val="00546684"/>
    <w:rsid w:val="005466F0"/>
    <w:rsid w:val="00547348"/>
    <w:rsid w:val="00547A5F"/>
    <w:rsid w:val="00550F6A"/>
    <w:rsid w:val="00552383"/>
    <w:rsid w:val="005528BA"/>
    <w:rsid w:val="00554883"/>
    <w:rsid w:val="00554898"/>
    <w:rsid w:val="00554C5E"/>
    <w:rsid w:val="0055567F"/>
    <w:rsid w:val="00555794"/>
    <w:rsid w:val="00555B1F"/>
    <w:rsid w:val="005562CE"/>
    <w:rsid w:val="0055635E"/>
    <w:rsid w:val="0055668E"/>
    <w:rsid w:val="00557698"/>
    <w:rsid w:val="00557FB6"/>
    <w:rsid w:val="00560142"/>
    <w:rsid w:val="00560187"/>
    <w:rsid w:val="005606B0"/>
    <w:rsid w:val="00560CB9"/>
    <w:rsid w:val="00561758"/>
    <w:rsid w:val="005618EC"/>
    <w:rsid w:val="00564022"/>
    <w:rsid w:val="00565F4B"/>
    <w:rsid w:val="0056654A"/>
    <w:rsid w:val="00570859"/>
    <w:rsid w:val="0057086F"/>
    <w:rsid w:val="005709BF"/>
    <w:rsid w:val="005710B1"/>
    <w:rsid w:val="00571F01"/>
    <w:rsid w:val="0057214F"/>
    <w:rsid w:val="0057240A"/>
    <w:rsid w:val="005725D1"/>
    <w:rsid w:val="005727D6"/>
    <w:rsid w:val="00572870"/>
    <w:rsid w:val="005739C9"/>
    <w:rsid w:val="00573D40"/>
    <w:rsid w:val="005745B6"/>
    <w:rsid w:val="005746EF"/>
    <w:rsid w:val="00575032"/>
    <w:rsid w:val="0057571B"/>
    <w:rsid w:val="00575B98"/>
    <w:rsid w:val="0057615D"/>
    <w:rsid w:val="00576BED"/>
    <w:rsid w:val="0057747A"/>
    <w:rsid w:val="00577E0D"/>
    <w:rsid w:val="00580F31"/>
    <w:rsid w:val="00580F86"/>
    <w:rsid w:val="0058119A"/>
    <w:rsid w:val="00581786"/>
    <w:rsid w:val="00581B71"/>
    <w:rsid w:val="00581CC3"/>
    <w:rsid w:val="00581EE1"/>
    <w:rsid w:val="00583B02"/>
    <w:rsid w:val="00583D13"/>
    <w:rsid w:val="00583D7D"/>
    <w:rsid w:val="00583ED1"/>
    <w:rsid w:val="00584194"/>
    <w:rsid w:val="00584518"/>
    <w:rsid w:val="00584C1D"/>
    <w:rsid w:val="00584E1E"/>
    <w:rsid w:val="00585201"/>
    <w:rsid w:val="00585397"/>
    <w:rsid w:val="00585CBB"/>
    <w:rsid w:val="00586854"/>
    <w:rsid w:val="00586C24"/>
    <w:rsid w:val="00586FE1"/>
    <w:rsid w:val="0059034F"/>
    <w:rsid w:val="00590F7A"/>
    <w:rsid w:val="00591AD3"/>
    <w:rsid w:val="005922F2"/>
    <w:rsid w:val="005927C1"/>
    <w:rsid w:val="00593E31"/>
    <w:rsid w:val="00594246"/>
    <w:rsid w:val="005944A7"/>
    <w:rsid w:val="00594A7E"/>
    <w:rsid w:val="00594B34"/>
    <w:rsid w:val="00594C53"/>
    <w:rsid w:val="005A0662"/>
    <w:rsid w:val="005A11B1"/>
    <w:rsid w:val="005A1312"/>
    <w:rsid w:val="005A1787"/>
    <w:rsid w:val="005A2A99"/>
    <w:rsid w:val="005A2F2B"/>
    <w:rsid w:val="005A33F2"/>
    <w:rsid w:val="005A4F76"/>
    <w:rsid w:val="005A4FF9"/>
    <w:rsid w:val="005A5565"/>
    <w:rsid w:val="005A5606"/>
    <w:rsid w:val="005A58A4"/>
    <w:rsid w:val="005A59F1"/>
    <w:rsid w:val="005A5C91"/>
    <w:rsid w:val="005A657F"/>
    <w:rsid w:val="005A731D"/>
    <w:rsid w:val="005B0820"/>
    <w:rsid w:val="005B164A"/>
    <w:rsid w:val="005B1926"/>
    <w:rsid w:val="005B1E82"/>
    <w:rsid w:val="005B3F7C"/>
    <w:rsid w:val="005B40DC"/>
    <w:rsid w:val="005B4698"/>
    <w:rsid w:val="005B4D02"/>
    <w:rsid w:val="005B4D97"/>
    <w:rsid w:val="005B4DBD"/>
    <w:rsid w:val="005B5A83"/>
    <w:rsid w:val="005B6EA6"/>
    <w:rsid w:val="005B762C"/>
    <w:rsid w:val="005C0D62"/>
    <w:rsid w:val="005C0F2E"/>
    <w:rsid w:val="005C107E"/>
    <w:rsid w:val="005C23D3"/>
    <w:rsid w:val="005C2408"/>
    <w:rsid w:val="005C2ECD"/>
    <w:rsid w:val="005C37DF"/>
    <w:rsid w:val="005C3FB4"/>
    <w:rsid w:val="005C466B"/>
    <w:rsid w:val="005C5FFF"/>
    <w:rsid w:val="005C631A"/>
    <w:rsid w:val="005C6673"/>
    <w:rsid w:val="005C6767"/>
    <w:rsid w:val="005C6981"/>
    <w:rsid w:val="005C7112"/>
    <w:rsid w:val="005C7287"/>
    <w:rsid w:val="005C7A03"/>
    <w:rsid w:val="005D0709"/>
    <w:rsid w:val="005D09BF"/>
    <w:rsid w:val="005D0D28"/>
    <w:rsid w:val="005D2A2D"/>
    <w:rsid w:val="005D3140"/>
    <w:rsid w:val="005D34DA"/>
    <w:rsid w:val="005D4281"/>
    <w:rsid w:val="005D43C9"/>
    <w:rsid w:val="005D549F"/>
    <w:rsid w:val="005D6E6B"/>
    <w:rsid w:val="005D6EDD"/>
    <w:rsid w:val="005D72A2"/>
    <w:rsid w:val="005D72B9"/>
    <w:rsid w:val="005D7446"/>
    <w:rsid w:val="005D79E5"/>
    <w:rsid w:val="005D7B1B"/>
    <w:rsid w:val="005D7E82"/>
    <w:rsid w:val="005E0CBF"/>
    <w:rsid w:val="005E0CED"/>
    <w:rsid w:val="005E113F"/>
    <w:rsid w:val="005E1338"/>
    <w:rsid w:val="005E17D9"/>
    <w:rsid w:val="005E1B02"/>
    <w:rsid w:val="005E258A"/>
    <w:rsid w:val="005E2E00"/>
    <w:rsid w:val="005E3132"/>
    <w:rsid w:val="005E38E3"/>
    <w:rsid w:val="005E3CBB"/>
    <w:rsid w:val="005E40BF"/>
    <w:rsid w:val="005E4602"/>
    <w:rsid w:val="005E467F"/>
    <w:rsid w:val="005E4992"/>
    <w:rsid w:val="005E4C88"/>
    <w:rsid w:val="005E55BB"/>
    <w:rsid w:val="005E5A12"/>
    <w:rsid w:val="005E6758"/>
    <w:rsid w:val="005E6C32"/>
    <w:rsid w:val="005E6E75"/>
    <w:rsid w:val="005E703B"/>
    <w:rsid w:val="005E71DA"/>
    <w:rsid w:val="005E71F0"/>
    <w:rsid w:val="005F0ADF"/>
    <w:rsid w:val="005F0E4A"/>
    <w:rsid w:val="005F16FF"/>
    <w:rsid w:val="005F1DA1"/>
    <w:rsid w:val="005F22DC"/>
    <w:rsid w:val="005F23E3"/>
    <w:rsid w:val="005F300E"/>
    <w:rsid w:val="005F3071"/>
    <w:rsid w:val="005F3C33"/>
    <w:rsid w:val="005F43F1"/>
    <w:rsid w:val="005F55E8"/>
    <w:rsid w:val="005F5FC4"/>
    <w:rsid w:val="005F6209"/>
    <w:rsid w:val="005F6230"/>
    <w:rsid w:val="005F6439"/>
    <w:rsid w:val="005F6BFB"/>
    <w:rsid w:val="005F7075"/>
    <w:rsid w:val="005F7BE7"/>
    <w:rsid w:val="006003E1"/>
    <w:rsid w:val="0060060F"/>
    <w:rsid w:val="00600655"/>
    <w:rsid w:val="006009DD"/>
    <w:rsid w:val="00601206"/>
    <w:rsid w:val="006019F5"/>
    <w:rsid w:val="0060316E"/>
    <w:rsid w:val="006031EF"/>
    <w:rsid w:val="00603EEC"/>
    <w:rsid w:val="0060533D"/>
    <w:rsid w:val="006058CB"/>
    <w:rsid w:val="0060627C"/>
    <w:rsid w:val="00606900"/>
    <w:rsid w:val="00606DB6"/>
    <w:rsid w:val="00606E3A"/>
    <w:rsid w:val="0060707C"/>
    <w:rsid w:val="006072DF"/>
    <w:rsid w:val="006075F0"/>
    <w:rsid w:val="00607C00"/>
    <w:rsid w:val="00610663"/>
    <w:rsid w:val="00611569"/>
    <w:rsid w:val="006116B4"/>
    <w:rsid w:val="00612B5F"/>
    <w:rsid w:val="006133AE"/>
    <w:rsid w:val="00614BB9"/>
    <w:rsid w:val="00614ED7"/>
    <w:rsid w:val="0061606B"/>
    <w:rsid w:val="006162BB"/>
    <w:rsid w:val="006177BD"/>
    <w:rsid w:val="00620D1F"/>
    <w:rsid w:val="00622A62"/>
    <w:rsid w:val="00622A82"/>
    <w:rsid w:val="00622D0F"/>
    <w:rsid w:val="0062310E"/>
    <w:rsid w:val="006236DD"/>
    <w:rsid w:val="00623775"/>
    <w:rsid w:val="006248E8"/>
    <w:rsid w:val="00624D92"/>
    <w:rsid w:val="00625177"/>
    <w:rsid w:val="00626004"/>
    <w:rsid w:val="00626159"/>
    <w:rsid w:val="006262A6"/>
    <w:rsid w:val="006266E4"/>
    <w:rsid w:val="00627517"/>
    <w:rsid w:val="00627C7F"/>
    <w:rsid w:val="0063036B"/>
    <w:rsid w:val="0063045C"/>
    <w:rsid w:val="00631775"/>
    <w:rsid w:val="00631BAE"/>
    <w:rsid w:val="0063255C"/>
    <w:rsid w:val="00633A96"/>
    <w:rsid w:val="006355B0"/>
    <w:rsid w:val="00635B7A"/>
    <w:rsid w:val="00635BA3"/>
    <w:rsid w:val="00635EB8"/>
    <w:rsid w:val="00636543"/>
    <w:rsid w:val="0063681D"/>
    <w:rsid w:val="0064019F"/>
    <w:rsid w:val="006406B8"/>
    <w:rsid w:val="00640D94"/>
    <w:rsid w:val="00640E7E"/>
    <w:rsid w:val="00641108"/>
    <w:rsid w:val="00641B82"/>
    <w:rsid w:val="006427F7"/>
    <w:rsid w:val="00643500"/>
    <w:rsid w:val="00643C3A"/>
    <w:rsid w:val="006447CF"/>
    <w:rsid w:val="00644CDA"/>
    <w:rsid w:val="0064571B"/>
    <w:rsid w:val="006459A2"/>
    <w:rsid w:val="00645AD0"/>
    <w:rsid w:val="0064682A"/>
    <w:rsid w:val="00647B7A"/>
    <w:rsid w:val="006511AF"/>
    <w:rsid w:val="00651C92"/>
    <w:rsid w:val="00651D66"/>
    <w:rsid w:val="0065218F"/>
    <w:rsid w:val="00652651"/>
    <w:rsid w:val="00652695"/>
    <w:rsid w:val="00652D64"/>
    <w:rsid w:val="00652FA6"/>
    <w:rsid w:val="006533E9"/>
    <w:rsid w:val="00654401"/>
    <w:rsid w:val="00654D16"/>
    <w:rsid w:val="00654DDC"/>
    <w:rsid w:val="00655393"/>
    <w:rsid w:val="0065638E"/>
    <w:rsid w:val="00656783"/>
    <w:rsid w:val="00656C9D"/>
    <w:rsid w:val="0065740F"/>
    <w:rsid w:val="00657E1C"/>
    <w:rsid w:val="006609EB"/>
    <w:rsid w:val="006617AF"/>
    <w:rsid w:val="00663B24"/>
    <w:rsid w:val="00663F68"/>
    <w:rsid w:val="006649DD"/>
    <w:rsid w:val="00665A46"/>
    <w:rsid w:val="00666E9C"/>
    <w:rsid w:val="006673DF"/>
    <w:rsid w:val="0067073D"/>
    <w:rsid w:val="00670A6C"/>
    <w:rsid w:val="00670DD1"/>
    <w:rsid w:val="0067105F"/>
    <w:rsid w:val="0067121D"/>
    <w:rsid w:val="00671D1B"/>
    <w:rsid w:val="0067278C"/>
    <w:rsid w:val="0067300D"/>
    <w:rsid w:val="0067454D"/>
    <w:rsid w:val="00674C24"/>
    <w:rsid w:val="00674E54"/>
    <w:rsid w:val="00675471"/>
    <w:rsid w:val="00675889"/>
    <w:rsid w:val="006759D7"/>
    <w:rsid w:val="00675FA2"/>
    <w:rsid w:val="006769E9"/>
    <w:rsid w:val="00676F3B"/>
    <w:rsid w:val="00677A24"/>
    <w:rsid w:val="00677D9A"/>
    <w:rsid w:val="00680002"/>
    <w:rsid w:val="00680055"/>
    <w:rsid w:val="00680334"/>
    <w:rsid w:val="00680371"/>
    <w:rsid w:val="006811FF"/>
    <w:rsid w:val="00682842"/>
    <w:rsid w:val="00682AC2"/>
    <w:rsid w:val="0068336B"/>
    <w:rsid w:val="00683749"/>
    <w:rsid w:val="006838EA"/>
    <w:rsid w:val="00683A3B"/>
    <w:rsid w:val="006840E2"/>
    <w:rsid w:val="00684124"/>
    <w:rsid w:val="00684707"/>
    <w:rsid w:val="006854BC"/>
    <w:rsid w:val="0068590E"/>
    <w:rsid w:val="00685B42"/>
    <w:rsid w:val="006903B7"/>
    <w:rsid w:val="00690783"/>
    <w:rsid w:val="00691261"/>
    <w:rsid w:val="00691A42"/>
    <w:rsid w:val="0069224C"/>
    <w:rsid w:val="0069297F"/>
    <w:rsid w:val="00692CB9"/>
    <w:rsid w:val="0069336D"/>
    <w:rsid w:val="00695CF3"/>
    <w:rsid w:val="006963F8"/>
    <w:rsid w:val="00696ECE"/>
    <w:rsid w:val="00697117"/>
    <w:rsid w:val="00697500"/>
    <w:rsid w:val="00697569"/>
    <w:rsid w:val="006A02A8"/>
    <w:rsid w:val="006A0F8A"/>
    <w:rsid w:val="006A1081"/>
    <w:rsid w:val="006A12DA"/>
    <w:rsid w:val="006A1752"/>
    <w:rsid w:val="006A241D"/>
    <w:rsid w:val="006A267D"/>
    <w:rsid w:val="006A2AB2"/>
    <w:rsid w:val="006A3D55"/>
    <w:rsid w:val="006A503D"/>
    <w:rsid w:val="006A560A"/>
    <w:rsid w:val="006A5FDE"/>
    <w:rsid w:val="006A6A5B"/>
    <w:rsid w:val="006A6C13"/>
    <w:rsid w:val="006A7FDE"/>
    <w:rsid w:val="006B0C4A"/>
    <w:rsid w:val="006B0D68"/>
    <w:rsid w:val="006B1637"/>
    <w:rsid w:val="006B1986"/>
    <w:rsid w:val="006B1AAD"/>
    <w:rsid w:val="006B258B"/>
    <w:rsid w:val="006B3743"/>
    <w:rsid w:val="006B5356"/>
    <w:rsid w:val="006B5C23"/>
    <w:rsid w:val="006B6403"/>
    <w:rsid w:val="006B6903"/>
    <w:rsid w:val="006B7082"/>
    <w:rsid w:val="006B7DDA"/>
    <w:rsid w:val="006C0B65"/>
    <w:rsid w:val="006C0BBC"/>
    <w:rsid w:val="006C1152"/>
    <w:rsid w:val="006C17CB"/>
    <w:rsid w:val="006C1887"/>
    <w:rsid w:val="006C192B"/>
    <w:rsid w:val="006C1BB0"/>
    <w:rsid w:val="006C224A"/>
    <w:rsid w:val="006C25F1"/>
    <w:rsid w:val="006C3663"/>
    <w:rsid w:val="006C36AB"/>
    <w:rsid w:val="006C4486"/>
    <w:rsid w:val="006C450E"/>
    <w:rsid w:val="006C4904"/>
    <w:rsid w:val="006C4A4A"/>
    <w:rsid w:val="006C4DD6"/>
    <w:rsid w:val="006C5138"/>
    <w:rsid w:val="006C51EC"/>
    <w:rsid w:val="006C6611"/>
    <w:rsid w:val="006D0474"/>
    <w:rsid w:val="006D0BA2"/>
    <w:rsid w:val="006D0EB6"/>
    <w:rsid w:val="006D1065"/>
    <w:rsid w:val="006D1239"/>
    <w:rsid w:val="006D1A52"/>
    <w:rsid w:val="006D1AE1"/>
    <w:rsid w:val="006D1CBF"/>
    <w:rsid w:val="006D1CF6"/>
    <w:rsid w:val="006D247C"/>
    <w:rsid w:val="006D252E"/>
    <w:rsid w:val="006D2A31"/>
    <w:rsid w:val="006D2E3B"/>
    <w:rsid w:val="006D38CA"/>
    <w:rsid w:val="006D4447"/>
    <w:rsid w:val="006D476B"/>
    <w:rsid w:val="006D4DF7"/>
    <w:rsid w:val="006D4EBB"/>
    <w:rsid w:val="006D524E"/>
    <w:rsid w:val="006D5334"/>
    <w:rsid w:val="006D6219"/>
    <w:rsid w:val="006D6709"/>
    <w:rsid w:val="006D6E1F"/>
    <w:rsid w:val="006E044C"/>
    <w:rsid w:val="006E078B"/>
    <w:rsid w:val="006E0E38"/>
    <w:rsid w:val="006E200E"/>
    <w:rsid w:val="006E2A52"/>
    <w:rsid w:val="006E2D53"/>
    <w:rsid w:val="006E37DA"/>
    <w:rsid w:val="006E3A24"/>
    <w:rsid w:val="006E4222"/>
    <w:rsid w:val="006E4256"/>
    <w:rsid w:val="006E4907"/>
    <w:rsid w:val="006E4B5A"/>
    <w:rsid w:val="006E5238"/>
    <w:rsid w:val="006E61C2"/>
    <w:rsid w:val="006E68B7"/>
    <w:rsid w:val="006E7E67"/>
    <w:rsid w:val="006F009C"/>
    <w:rsid w:val="006F0B5B"/>
    <w:rsid w:val="006F0FC9"/>
    <w:rsid w:val="006F1D2D"/>
    <w:rsid w:val="006F1ED3"/>
    <w:rsid w:val="006F1EEA"/>
    <w:rsid w:val="006F2AA2"/>
    <w:rsid w:val="006F383B"/>
    <w:rsid w:val="006F470A"/>
    <w:rsid w:val="006F4C33"/>
    <w:rsid w:val="006F5390"/>
    <w:rsid w:val="006F53B6"/>
    <w:rsid w:val="006F5887"/>
    <w:rsid w:val="006F5F74"/>
    <w:rsid w:val="006F75FA"/>
    <w:rsid w:val="006F77D5"/>
    <w:rsid w:val="00700AE9"/>
    <w:rsid w:val="007022F5"/>
    <w:rsid w:val="00702F96"/>
    <w:rsid w:val="007035B8"/>
    <w:rsid w:val="007035BA"/>
    <w:rsid w:val="0070366A"/>
    <w:rsid w:val="00703772"/>
    <w:rsid w:val="00703939"/>
    <w:rsid w:val="0070429C"/>
    <w:rsid w:val="0070448E"/>
    <w:rsid w:val="0070490D"/>
    <w:rsid w:val="00705C1C"/>
    <w:rsid w:val="00705CF9"/>
    <w:rsid w:val="00705DC9"/>
    <w:rsid w:val="00705DF7"/>
    <w:rsid w:val="0070694F"/>
    <w:rsid w:val="00706958"/>
    <w:rsid w:val="00706964"/>
    <w:rsid w:val="00706D09"/>
    <w:rsid w:val="00707785"/>
    <w:rsid w:val="00707A80"/>
    <w:rsid w:val="0071159D"/>
    <w:rsid w:val="007118D3"/>
    <w:rsid w:val="007139AB"/>
    <w:rsid w:val="007145E5"/>
    <w:rsid w:val="00714766"/>
    <w:rsid w:val="00715B78"/>
    <w:rsid w:val="00715C7F"/>
    <w:rsid w:val="00715F33"/>
    <w:rsid w:val="007164C5"/>
    <w:rsid w:val="0071686E"/>
    <w:rsid w:val="007169A9"/>
    <w:rsid w:val="00716D89"/>
    <w:rsid w:val="00720492"/>
    <w:rsid w:val="007204D7"/>
    <w:rsid w:val="00720677"/>
    <w:rsid w:val="00721966"/>
    <w:rsid w:val="00722CA8"/>
    <w:rsid w:val="0072353F"/>
    <w:rsid w:val="00723BAA"/>
    <w:rsid w:val="00723EE9"/>
    <w:rsid w:val="00724255"/>
    <w:rsid w:val="00725412"/>
    <w:rsid w:val="007254A0"/>
    <w:rsid w:val="007261A3"/>
    <w:rsid w:val="00726620"/>
    <w:rsid w:val="007268FF"/>
    <w:rsid w:val="007269E9"/>
    <w:rsid w:val="00726BBD"/>
    <w:rsid w:val="0072783F"/>
    <w:rsid w:val="00727A06"/>
    <w:rsid w:val="00727E8C"/>
    <w:rsid w:val="007304BA"/>
    <w:rsid w:val="00730544"/>
    <w:rsid w:val="007307E1"/>
    <w:rsid w:val="00730829"/>
    <w:rsid w:val="00731AF7"/>
    <w:rsid w:val="007322F1"/>
    <w:rsid w:val="007327BD"/>
    <w:rsid w:val="0073312E"/>
    <w:rsid w:val="00733AFF"/>
    <w:rsid w:val="00734609"/>
    <w:rsid w:val="00734D41"/>
    <w:rsid w:val="007354F5"/>
    <w:rsid w:val="00735566"/>
    <w:rsid w:val="00736306"/>
    <w:rsid w:val="00736429"/>
    <w:rsid w:val="00737B34"/>
    <w:rsid w:val="0074035C"/>
    <w:rsid w:val="007405D4"/>
    <w:rsid w:val="007407FC"/>
    <w:rsid w:val="00740D1B"/>
    <w:rsid w:val="00740E30"/>
    <w:rsid w:val="0074112B"/>
    <w:rsid w:val="00742C00"/>
    <w:rsid w:val="00742EDE"/>
    <w:rsid w:val="0074345D"/>
    <w:rsid w:val="00743722"/>
    <w:rsid w:val="00743A76"/>
    <w:rsid w:val="00743CC7"/>
    <w:rsid w:val="00744410"/>
    <w:rsid w:val="007445EB"/>
    <w:rsid w:val="00745CC5"/>
    <w:rsid w:val="007462E2"/>
    <w:rsid w:val="00746F1B"/>
    <w:rsid w:val="0074797F"/>
    <w:rsid w:val="00747FAC"/>
    <w:rsid w:val="00747FE0"/>
    <w:rsid w:val="0075042D"/>
    <w:rsid w:val="007507AC"/>
    <w:rsid w:val="0075168E"/>
    <w:rsid w:val="00752986"/>
    <w:rsid w:val="00753245"/>
    <w:rsid w:val="00753A69"/>
    <w:rsid w:val="00753F88"/>
    <w:rsid w:val="007549D2"/>
    <w:rsid w:val="00754AE0"/>
    <w:rsid w:val="00755BA9"/>
    <w:rsid w:val="00756A4E"/>
    <w:rsid w:val="007571B4"/>
    <w:rsid w:val="007578D4"/>
    <w:rsid w:val="00757EF6"/>
    <w:rsid w:val="007608CA"/>
    <w:rsid w:val="007610D0"/>
    <w:rsid w:val="00762021"/>
    <w:rsid w:val="007622D8"/>
    <w:rsid w:val="0076284A"/>
    <w:rsid w:val="007637BD"/>
    <w:rsid w:val="00764BC5"/>
    <w:rsid w:val="00765581"/>
    <w:rsid w:val="00766C0F"/>
    <w:rsid w:val="00767741"/>
    <w:rsid w:val="00767B77"/>
    <w:rsid w:val="00767BAF"/>
    <w:rsid w:val="00767CDA"/>
    <w:rsid w:val="00767DCA"/>
    <w:rsid w:val="007703AC"/>
    <w:rsid w:val="00770863"/>
    <w:rsid w:val="0077168E"/>
    <w:rsid w:val="007718D9"/>
    <w:rsid w:val="00771F84"/>
    <w:rsid w:val="00773323"/>
    <w:rsid w:val="00773A86"/>
    <w:rsid w:val="00774285"/>
    <w:rsid w:val="0077473B"/>
    <w:rsid w:val="00774866"/>
    <w:rsid w:val="00774884"/>
    <w:rsid w:val="00775074"/>
    <w:rsid w:val="007750CC"/>
    <w:rsid w:val="00775EB1"/>
    <w:rsid w:val="0077760B"/>
    <w:rsid w:val="00777841"/>
    <w:rsid w:val="00780220"/>
    <w:rsid w:val="00780ABD"/>
    <w:rsid w:val="00781AA3"/>
    <w:rsid w:val="00781BA4"/>
    <w:rsid w:val="007822D8"/>
    <w:rsid w:val="0078247B"/>
    <w:rsid w:val="00783937"/>
    <w:rsid w:val="00783F2E"/>
    <w:rsid w:val="00784543"/>
    <w:rsid w:val="00784F48"/>
    <w:rsid w:val="00785F4E"/>
    <w:rsid w:val="0078604D"/>
    <w:rsid w:val="00787504"/>
    <w:rsid w:val="00787801"/>
    <w:rsid w:val="00787B18"/>
    <w:rsid w:val="00787E86"/>
    <w:rsid w:val="00790272"/>
    <w:rsid w:val="00790614"/>
    <w:rsid w:val="00790B15"/>
    <w:rsid w:val="00792405"/>
    <w:rsid w:val="007933A6"/>
    <w:rsid w:val="007935ED"/>
    <w:rsid w:val="007936F3"/>
    <w:rsid w:val="00793881"/>
    <w:rsid w:val="00793C2A"/>
    <w:rsid w:val="007945AF"/>
    <w:rsid w:val="00794C0E"/>
    <w:rsid w:val="007959ED"/>
    <w:rsid w:val="00796ADA"/>
    <w:rsid w:val="00796D64"/>
    <w:rsid w:val="00796DEF"/>
    <w:rsid w:val="0079779D"/>
    <w:rsid w:val="007A082C"/>
    <w:rsid w:val="007A08F7"/>
    <w:rsid w:val="007A0F79"/>
    <w:rsid w:val="007A144A"/>
    <w:rsid w:val="007A1E2A"/>
    <w:rsid w:val="007A2368"/>
    <w:rsid w:val="007A267D"/>
    <w:rsid w:val="007A33C0"/>
    <w:rsid w:val="007A3582"/>
    <w:rsid w:val="007A38FC"/>
    <w:rsid w:val="007A3EDE"/>
    <w:rsid w:val="007A4186"/>
    <w:rsid w:val="007A47AF"/>
    <w:rsid w:val="007A4E57"/>
    <w:rsid w:val="007A5AB3"/>
    <w:rsid w:val="007A6A24"/>
    <w:rsid w:val="007A7EC9"/>
    <w:rsid w:val="007B0581"/>
    <w:rsid w:val="007B0A91"/>
    <w:rsid w:val="007B11C5"/>
    <w:rsid w:val="007B1288"/>
    <w:rsid w:val="007B2074"/>
    <w:rsid w:val="007B3685"/>
    <w:rsid w:val="007B3961"/>
    <w:rsid w:val="007B39B8"/>
    <w:rsid w:val="007B4BB9"/>
    <w:rsid w:val="007B522F"/>
    <w:rsid w:val="007B597A"/>
    <w:rsid w:val="007B5E8D"/>
    <w:rsid w:val="007B6594"/>
    <w:rsid w:val="007B699E"/>
    <w:rsid w:val="007B6DDC"/>
    <w:rsid w:val="007B755A"/>
    <w:rsid w:val="007C04BA"/>
    <w:rsid w:val="007C0F33"/>
    <w:rsid w:val="007C0F9D"/>
    <w:rsid w:val="007C1050"/>
    <w:rsid w:val="007C1ED4"/>
    <w:rsid w:val="007C2A71"/>
    <w:rsid w:val="007C354B"/>
    <w:rsid w:val="007C4461"/>
    <w:rsid w:val="007C4673"/>
    <w:rsid w:val="007C54E9"/>
    <w:rsid w:val="007C552F"/>
    <w:rsid w:val="007C70CF"/>
    <w:rsid w:val="007C775F"/>
    <w:rsid w:val="007C7CB1"/>
    <w:rsid w:val="007C7F95"/>
    <w:rsid w:val="007D0E5F"/>
    <w:rsid w:val="007D0EE2"/>
    <w:rsid w:val="007D1B7B"/>
    <w:rsid w:val="007D2208"/>
    <w:rsid w:val="007D23BF"/>
    <w:rsid w:val="007D271A"/>
    <w:rsid w:val="007D2E53"/>
    <w:rsid w:val="007D30AC"/>
    <w:rsid w:val="007D3754"/>
    <w:rsid w:val="007D435C"/>
    <w:rsid w:val="007D450C"/>
    <w:rsid w:val="007D7351"/>
    <w:rsid w:val="007D779F"/>
    <w:rsid w:val="007D7835"/>
    <w:rsid w:val="007D7EBB"/>
    <w:rsid w:val="007D7F96"/>
    <w:rsid w:val="007E0D57"/>
    <w:rsid w:val="007E1A6C"/>
    <w:rsid w:val="007E31FC"/>
    <w:rsid w:val="007E3A7D"/>
    <w:rsid w:val="007E3C4F"/>
    <w:rsid w:val="007E3D47"/>
    <w:rsid w:val="007E3DCE"/>
    <w:rsid w:val="007E3E06"/>
    <w:rsid w:val="007E4CE0"/>
    <w:rsid w:val="007E4F1E"/>
    <w:rsid w:val="007E5365"/>
    <w:rsid w:val="007E5B1A"/>
    <w:rsid w:val="007E5E22"/>
    <w:rsid w:val="007E5EC2"/>
    <w:rsid w:val="007E6B46"/>
    <w:rsid w:val="007E7265"/>
    <w:rsid w:val="007E755C"/>
    <w:rsid w:val="007E760D"/>
    <w:rsid w:val="007E769D"/>
    <w:rsid w:val="007F0DA6"/>
    <w:rsid w:val="007F0DAA"/>
    <w:rsid w:val="007F2240"/>
    <w:rsid w:val="007F340C"/>
    <w:rsid w:val="007F3D6F"/>
    <w:rsid w:val="007F44EE"/>
    <w:rsid w:val="007F46F9"/>
    <w:rsid w:val="007F512B"/>
    <w:rsid w:val="007F5C6A"/>
    <w:rsid w:val="007F662C"/>
    <w:rsid w:val="007F6D8D"/>
    <w:rsid w:val="007F704B"/>
    <w:rsid w:val="007F7547"/>
    <w:rsid w:val="0080008D"/>
    <w:rsid w:val="0080035D"/>
    <w:rsid w:val="00800521"/>
    <w:rsid w:val="00800FE2"/>
    <w:rsid w:val="008010D2"/>
    <w:rsid w:val="00801616"/>
    <w:rsid w:val="00801CE4"/>
    <w:rsid w:val="008020CE"/>
    <w:rsid w:val="00802211"/>
    <w:rsid w:val="0080324D"/>
    <w:rsid w:val="008033F6"/>
    <w:rsid w:val="00803537"/>
    <w:rsid w:val="00803EA6"/>
    <w:rsid w:val="00804334"/>
    <w:rsid w:val="00804C8A"/>
    <w:rsid w:val="00804ECE"/>
    <w:rsid w:val="00805174"/>
    <w:rsid w:val="00805FFD"/>
    <w:rsid w:val="008062BD"/>
    <w:rsid w:val="00806F36"/>
    <w:rsid w:val="008076DC"/>
    <w:rsid w:val="008076E8"/>
    <w:rsid w:val="00807B86"/>
    <w:rsid w:val="00810015"/>
    <w:rsid w:val="00810BC8"/>
    <w:rsid w:val="00810CD1"/>
    <w:rsid w:val="00811104"/>
    <w:rsid w:val="008114A5"/>
    <w:rsid w:val="00811F2A"/>
    <w:rsid w:val="008120BB"/>
    <w:rsid w:val="00812BF1"/>
    <w:rsid w:val="00813C34"/>
    <w:rsid w:val="00813CD6"/>
    <w:rsid w:val="00813D48"/>
    <w:rsid w:val="00813E09"/>
    <w:rsid w:val="008146E5"/>
    <w:rsid w:val="0081566A"/>
    <w:rsid w:val="008173C0"/>
    <w:rsid w:val="00817D20"/>
    <w:rsid w:val="008202E7"/>
    <w:rsid w:val="00820AB1"/>
    <w:rsid w:val="00820D87"/>
    <w:rsid w:val="00820F9F"/>
    <w:rsid w:val="008211B3"/>
    <w:rsid w:val="00821399"/>
    <w:rsid w:val="008213DB"/>
    <w:rsid w:val="00821DA2"/>
    <w:rsid w:val="0082230D"/>
    <w:rsid w:val="00822C0C"/>
    <w:rsid w:val="00822E00"/>
    <w:rsid w:val="00823712"/>
    <w:rsid w:val="008247BC"/>
    <w:rsid w:val="00825C9C"/>
    <w:rsid w:val="00825F1E"/>
    <w:rsid w:val="00825F2C"/>
    <w:rsid w:val="00826261"/>
    <w:rsid w:val="00826675"/>
    <w:rsid w:val="008269BD"/>
    <w:rsid w:val="0082726F"/>
    <w:rsid w:val="00827417"/>
    <w:rsid w:val="008275F6"/>
    <w:rsid w:val="00827B48"/>
    <w:rsid w:val="00830232"/>
    <w:rsid w:val="008321A7"/>
    <w:rsid w:val="00834AAB"/>
    <w:rsid w:val="00834C47"/>
    <w:rsid w:val="00834FDB"/>
    <w:rsid w:val="008350E1"/>
    <w:rsid w:val="00836037"/>
    <w:rsid w:val="00836187"/>
    <w:rsid w:val="008364B6"/>
    <w:rsid w:val="008366C0"/>
    <w:rsid w:val="00836760"/>
    <w:rsid w:val="00836F4E"/>
    <w:rsid w:val="0083735B"/>
    <w:rsid w:val="008377D1"/>
    <w:rsid w:val="008379A3"/>
    <w:rsid w:val="00837D8E"/>
    <w:rsid w:val="008401A9"/>
    <w:rsid w:val="00840319"/>
    <w:rsid w:val="00841352"/>
    <w:rsid w:val="00841D1C"/>
    <w:rsid w:val="008433CE"/>
    <w:rsid w:val="00843737"/>
    <w:rsid w:val="00843C04"/>
    <w:rsid w:val="00843EE6"/>
    <w:rsid w:val="008444AE"/>
    <w:rsid w:val="00845008"/>
    <w:rsid w:val="0084554A"/>
    <w:rsid w:val="0084573F"/>
    <w:rsid w:val="0084619B"/>
    <w:rsid w:val="00846719"/>
    <w:rsid w:val="0084673C"/>
    <w:rsid w:val="0084678F"/>
    <w:rsid w:val="00847196"/>
    <w:rsid w:val="00847E0B"/>
    <w:rsid w:val="00850017"/>
    <w:rsid w:val="0085033F"/>
    <w:rsid w:val="0085075E"/>
    <w:rsid w:val="0085142A"/>
    <w:rsid w:val="00851E69"/>
    <w:rsid w:val="00851F57"/>
    <w:rsid w:val="008521C8"/>
    <w:rsid w:val="00852A4F"/>
    <w:rsid w:val="0085364B"/>
    <w:rsid w:val="00853CA1"/>
    <w:rsid w:val="00853D0A"/>
    <w:rsid w:val="00855E22"/>
    <w:rsid w:val="008560B4"/>
    <w:rsid w:val="00856355"/>
    <w:rsid w:val="00856AE4"/>
    <w:rsid w:val="00856F64"/>
    <w:rsid w:val="00857017"/>
    <w:rsid w:val="008574B3"/>
    <w:rsid w:val="008574E9"/>
    <w:rsid w:val="00857AEF"/>
    <w:rsid w:val="00857F26"/>
    <w:rsid w:val="00860A8C"/>
    <w:rsid w:val="00860E0B"/>
    <w:rsid w:val="00860E1F"/>
    <w:rsid w:val="008620DF"/>
    <w:rsid w:val="0086234B"/>
    <w:rsid w:val="008625F2"/>
    <w:rsid w:val="00862707"/>
    <w:rsid w:val="00862953"/>
    <w:rsid w:val="00863835"/>
    <w:rsid w:val="008648CC"/>
    <w:rsid w:val="0086539E"/>
    <w:rsid w:val="008654A0"/>
    <w:rsid w:val="008658B7"/>
    <w:rsid w:val="00865B1D"/>
    <w:rsid w:val="00865D7D"/>
    <w:rsid w:val="00865DCB"/>
    <w:rsid w:val="008668E7"/>
    <w:rsid w:val="00866C1F"/>
    <w:rsid w:val="0086727A"/>
    <w:rsid w:val="00867F45"/>
    <w:rsid w:val="00870750"/>
    <w:rsid w:val="00870EBA"/>
    <w:rsid w:val="008732EA"/>
    <w:rsid w:val="00873501"/>
    <w:rsid w:val="00873DED"/>
    <w:rsid w:val="00874EB9"/>
    <w:rsid w:val="008752D2"/>
    <w:rsid w:val="00875DB8"/>
    <w:rsid w:val="00875E52"/>
    <w:rsid w:val="00876616"/>
    <w:rsid w:val="00876AFB"/>
    <w:rsid w:val="00876C7C"/>
    <w:rsid w:val="00877063"/>
    <w:rsid w:val="0087770C"/>
    <w:rsid w:val="008777F0"/>
    <w:rsid w:val="00880832"/>
    <w:rsid w:val="008809B0"/>
    <w:rsid w:val="008810F4"/>
    <w:rsid w:val="008813BF"/>
    <w:rsid w:val="00881412"/>
    <w:rsid w:val="00881DF9"/>
    <w:rsid w:val="00882BED"/>
    <w:rsid w:val="00883738"/>
    <w:rsid w:val="008838CF"/>
    <w:rsid w:val="00883A08"/>
    <w:rsid w:val="00883E1E"/>
    <w:rsid w:val="00884684"/>
    <w:rsid w:val="0088520B"/>
    <w:rsid w:val="0088528C"/>
    <w:rsid w:val="00885D86"/>
    <w:rsid w:val="00886988"/>
    <w:rsid w:val="00886D3E"/>
    <w:rsid w:val="00886E9F"/>
    <w:rsid w:val="0088775D"/>
    <w:rsid w:val="00890530"/>
    <w:rsid w:val="0089186F"/>
    <w:rsid w:val="00892242"/>
    <w:rsid w:val="00893304"/>
    <w:rsid w:val="008939EA"/>
    <w:rsid w:val="0089452E"/>
    <w:rsid w:val="008945F7"/>
    <w:rsid w:val="00894C9A"/>
    <w:rsid w:val="00894DAB"/>
    <w:rsid w:val="00895376"/>
    <w:rsid w:val="00895FAC"/>
    <w:rsid w:val="00896BDD"/>
    <w:rsid w:val="00896C01"/>
    <w:rsid w:val="00897C85"/>
    <w:rsid w:val="008A058C"/>
    <w:rsid w:val="008A0AA7"/>
    <w:rsid w:val="008A0C08"/>
    <w:rsid w:val="008A2425"/>
    <w:rsid w:val="008A2791"/>
    <w:rsid w:val="008A32E3"/>
    <w:rsid w:val="008A39DC"/>
    <w:rsid w:val="008A4950"/>
    <w:rsid w:val="008A616C"/>
    <w:rsid w:val="008A6A32"/>
    <w:rsid w:val="008A72D7"/>
    <w:rsid w:val="008A7548"/>
    <w:rsid w:val="008B0132"/>
    <w:rsid w:val="008B0478"/>
    <w:rsid w:val="008B1142"/>
    <w:rsid w:val="008B174F"/>
    <w:rsid w:val="008B1E0F"/>
    <w:rsid w:val="008B1ED8"/>
    <w:rsid w:val="008B216F"/>
    <w:rsid w:val="008B3550"/>
    <w:rsid w:val="008B3623"/>
    <w:rsid w:val="008B3914"/>
    <w:rsid w:val="008B47A8"/>
    <w:rsid w:val="008B62D4"/>
    <w:rsid w:val="008B66E4"/>
    <w:rsid w:val="008B6857"/>
    <w:rsid w:val="008C0F4C"/>
    <w:rsid w:val="008C1182"/>
    <w:rsid w:val="008C1EC3"/>
    <w:rsid w:val="008C240A"/>
    <w:rsid w:val="008C25D3"/>
    <w:rsid w:val="008C34B7"/>
    <w:rsid w:val="008C3838"/>
    <w:rsid w:val="008C38F6"/>
    <w:rsid w:val="008C38FB"/>
    <w:rsid w:val="008C5752"/>
    <w:rsid w:val="008C5ECC"/>
    <w:rsid w:val="008C7510"/>
    <w:rsid w:val="008D08D8"/>
    <w:rsid w:val="008D14F0"/>
    <w:rsid w:val="008D19B1"/>
    <w:rsid w:val="008D2457"/>
    <w:rsid w:val="008D27DD"/>
    <w:rsid w:val="008D2D73"/>
    <w:rsid w:val="008D3305"/>
    <w:rsid w:val="008D3932"/>
    <w:rsid w:val="008D3E28"/>
    <w:rsid w:val="008D50A2"/>
    <w:rsid w:val="008D5EF0"/>
    <w:rsid w:val="008D5FD2"/>
    <w:rsid w:val="008D62E8"/>
    <w:rsid w:val="008D772E"/>
    <w:rsid w:val="008D7DD8"/>
    <w:rsid w:val="008E167B"/>
    <w:rsid w:val="008E22BB"/>
    <w:rsid w:val="008E2C7B"/>
    <w:rsid w:val="008E3686"/>
    <w:rsid w:val="008E3D2C"/>
    <w:rsid w:val="008E44D3"/>
    <w:rsid w:val="008E4512"/>
    <w:rsid w:val="008E5448"/>
    <w:rsid w:val="008E5660"/>
    <w:rsid w:val="008E56AB"/>
    <w:rsid w:val="008E627D"/>
    <w:rsid w:val="008E64CC"/>
    <w:rsid w:val="008E7AC1"/>
    <w:rsid w:val="008F0209"/>
    <w:rsid w:val="008F0604"/>
    <w:rsid w:val="008F0F19"/>
    <w:rsid w:val="008F15B3"/>
    <w:rsid w:val="008F16F9"/>
    <w:rsid w:val="008F1AE9"/>
    <w:rsid w:val="008F1D42"/>
    <w:rsid w:val="008F1D63"/>
    <w:rsid w:val="008F1F4C"/>
    <w:rsid w:val="008F2515"/>
    <w:rsid w:val="008F2ABE"/>
    <w:rsid w:val="008F3172"/>
    <w:rsid w:val="008F4775"/>
    <w:rsid w:val="008F4B26"/>
    <w:rsid w:val="008F5188"/>
    <w:rsid w:val="008F520F"/>
    <w:rsid w:val="008F5471"/>
    <w:rsid w:val="008F5659"/>
    <w:rsid w:val="008F5C19"/>
    <w:rsid w:val="008F5F07"/>
    <w:rsid w:val="008F6673"/>
    <w:rsid w:val="008F6BC3"/>
    <w:rsid w:val="008F6D99"/>
    <w:rsid w:val="008F74EE"/>
    <w:rsid w:val="0090097A"/>
    <w:rsid w:val="009017BA"/>
    <w:rsid w:val="009017D2"/>
    <w:rsid w:val="00901D67"/>
    <w:rsid w:val="0090302D"/>
    <w:rsid w:val="00903872"/>
    <w:rsid w:val="00903AE8"/>
    <w:rsid w:val="00903D86"/>
    <w:rsid w:val="00904072"/>
    <w:rsid w:val="00904B61"/>
    <w:rsid w:val="00904E69"/>
    <w:rsid w:val="00904E8A"/>
    <w:rsid w:val="00904ED0"/>
    <w:rsid w:val="009055D8"/>
    <w:rsid w:val="0090582F"/>
    <w:rsid w:val="00906077"/>
    <w:rsid w:val="0090634D"/>
    <w:rsid w:val="009065F9"/>
    <w:rsid w:val="00906609"/>
    <w:rsid w:val="00906D12"/>
    <w:rsid w:val="00907145"/>
    <w:rsid w:val="00907637"/>
    <w:rsid w:val="00907A42"/>
    <w:rsid w:val="009112AD"/>
    <w:rsid w:val="009120F0"/>
    <w:rsid w:val="00912F5F"/>
    <w:rsid w:val="00913E96"/>
    <w:rsid w:val="00914537"/>
    <w:rsid w:val="00914578"/>
    <w:rsid w:val="009145BE"/>
    <w:rsid w:val="00914B30"/>
    <w:rsid w:val="00914C2D"/>
    <w:rsid w:val="00914DBD"/>
    <w:rsid w:val="00915A7F"/>
    <w:rsid w:val="00915C46"/>
    <w:rsid w:val="00916037"/>
    <w:rsid w:val="00916278"/>
    <w:rsid w:val="0091668F"/>
    <w:rsid w:val="0091680B"/>
    <w:rsid w:val="009203A5"/>
    <w:rsid w:val="009204EF"/>
    <w:rsid w:val="009218E5"/>
    <w:rsid w:val="00921B58"/>
    <w:rsid w:val="009223E3"/>
    <w:rsid w:val="00922C97"/>
    <w:rsid w:val="00922F24"/>
    <w:rsid w:val="009230A3"/>
    <w:rsid w:val="009232EF"/>
    <w:rsid w:val="00923AA2"/>
    <w:rsid w:val="00923B9E"/>
    <w:rsid w:val="0092449D"/>
    <w:rsid w:val="009255C8"/>
    <w:rsid w:val="00926A6B"/>
    <w:rsid w:val="0092701E"/>
    <w:rsid w:val="00927AE3"/>
    <w:rsid w:val="00930142"/>
    <w:rsid w:val="0093046B"/>
    <w:rsid w:val="009305D9"/>
    <w:rsid w:val="00930789"/>
    <w:rsid w:val="009322AA"/>
    <w:rsid w:val="00932EC9"/>
    <w:rsid w:val="00932F00"/>
    <w:rsid w:val="00932F66"/>
    <w:rsid w:val="00933318"/>
    <w:rsid w:val="00933C57"/>
    <w:rsid w:val="00934246"/>
    <w:rsid w:val="0093430C"/>
    <w:rsid w:val="00934325"/>
    <w:rsid w:val="00934530"/>
    <w:rsid w:val="0093464A"/>
    <w:rsid w:val="0093464C"/>
    <w:rsid w:val="00934FB5"/>
    <w:rsid w:val="00934FCE"/>
    <w:rsid w:val="009352C1"/>
    <w:rsid w:val="00935DBD"/>
    <w:rsid w:val="00935F7E"/>
    <w:rsid w:val="00936DC6"/>
    <w:rsid w:val="00937215"/>
    <w:rsid w:val="009401CB"/>
    <w:rsid w:val="0094065D"/>
    <w:rsid w:val="009408C7"/>
    <w:rsid w:val="00940C19"/>
    <w:rsid w:val="00941C88"/>
    <w:rsid w:val="00941F73"/>
    <w:rsid w:val="00942371"/>
    <w:rsid w:val="00942499"/>
    <w:rsid w:val="009424A5"/>
    <w:rsid w:val="009424EB"/>
    <w:rsid w:val="00942693"/>
    <w:rsid w:val="009429BF"/>
    <w:rsid w:val="00942F46"/>
    <w:rsid w:val="00944288"/>
    <w:rsid w:val="00944A39"/>
    <w:rsid w:val="00944E0F"/>
    <w:rsid w:val="009451A6"/>
    <w:rsid w:val="00945D40"/>
    <w:rsid w:val="00945E51"/>
    <w:rsid w:val="00945F5C"/>
    <w:rsid w:val="00946706"/>
    <w:rsid w:val="00946BC7"/>
    <w:rsid w:val="00946C2A"/>
    <w:rsid w:val="00946E40"/>
    <w:rsid w:val="0094701F"/>
    <w:rsid w:val="0094797E"/>
    <w:rsid w:val="009502B2"/>
    <w:rsid w:val="009505AD"/>
    <w:rsid w:val="00950C32"/>
    <w:rsid w:val="00950E87"/>
    <w:rsid w:val="00950F91"/>
    <w:rsid w:val="009512FA"/>
    <w:rsid w:val="00951388"/>
    <w:rsid w:val="00951F1E"/>
    <w:rsid w:val="00951FDB"/>
    <w:rsid w:val="00952155"/>
    <w:rsid w:val="00952A44"/>
    <w:rsid w:val="009541DF"/>
    <w:rsid w:val="00954466"/>
    <w:rsid w:val="00954471"/>
    <w:rsid w:val="00954AE5"/>
    <w:rsid w:val="00954BDD"/>
    <w:rsid w:val="009558DF"/>
    <w:rsid w:val="00955C7E"/>
    <w:rsid w:val="009562C0"/>
    <w:rsid w:val="009567C7"/>
    <w:rsid w:val="009569AD"/>
    <w:rsid w:val="00956C5F"/>
    <w:rsid w:val="00956F33"/>
    <w:rsid w:val="00960509"/>
    <w:rsid w:val="00960F29"/>
    <w:rsid w:val="00961DF6"/>
    <w:rsid w:val="0096233A"/>
    <w:rsid w:val="0096267E"/>
    <w:rsid w:val="0096329B"/>
    <w:rsid w:val="00963586"/>
    <w:rsid w:val="00963824"/>
    <w:rsid w:val="00964462"/>
    <w:rsid w:val="0096456E"/>
    <w:rsid w:val="00964BFD"/>
    <w:rsid w:val="00964C4B"/>
    <w:rsid w:val="00964E75"/>
    <w:rsid w:val="009653FE"/>
    <w:rsid w:val="00967553"/>
    <w:rsid w:val="00967E45"/>
    <w:rsid w:val="009705C5"/>
    <w:rsid w:val="009712B3"/>
    <w:rsid w:val="0097267B"/>
    <w:rsid w:val="00972989"/>
    <w:rsid w:val="0097347B"/>
    <w:rsid w:val="00973BF9"/>
    <w:rsid w:val="00974534"/>
    <w:rsid w:val="00975D93"/>
    <w:rsid w:val="00975E6D"/>
    <w:rsid w:val="009761F6"/>
    <w:rsid w:val="0097674A"/>
    <w:rsid w:val="0097693F"/>
    <w:rsid w:val="0097760F"/>
    <w:rsid w:val="00977B7D"/>
    <w:rsid w:val="00980A86"/>
    <w:rsid w:val="0098171B"/>
    <w:rsid w:val="00981AF9"/>
    <w:rsid w:val="00982B5B"/>
    <w:rsid w:val="0098378A"/>
    <w:rsid w:val="009842B3"/>
    <w:rsid w:val="0098461F"/>
    <w:rsid w:val="00984BC3"/>
    <w:rsid w:val="00985176"/>
    <w:rsid w:val="009852E3"/>
    <w:rsid w:val="009855F0"/>
    <w:rsid w:val="0098651E"/>
    <w:rsid w:val="00986989"/>
    <w:rsid w:val="00986FB1"/>
    <w:rsid w:val="00990D38"/>
    <w:rsid w:val="00991029"/>
    <w:rsid w:val="00991A35"/>
    <w:rsid w:val="00991DF0"/>
    <w:rsid w:val="0099270B"/>
    <w:rsid w:val="0099357C"/>
    <w:rsid w:val="00993D4F"/>
    <w:rsid w:val="0099436E"/>
    <w:rsid w:val="009947C8"/>
    <w:rsid w:val="00994DD3"/>
    <w:rsid w:val="00995962"/>
    <w:rsid w:val="00995985"/>
    <w:rsid w:val="00996A01"/>
    <w:rsid w:val="00997277"/>
    <w:rsid w:val="009972E3"/>
    <w:rsid w:val="00997371"/>
    <w:rsid w:val="0099756E"/>
    <w:rsid w:val="0099774F"/>
    <w:rsid w:val="00997D41"/>
    <w:rsid w:val="00997F87"/>
    <w:rsid w:val="009A0280"/>
    <w:rsid w:val="009A063C"/>
    <w:rsid w:val="009A1139"/>
    <w:rsid w:val="009A2805"/>
    <w:rsid w:val="009A29F4"/>
    <w:rsid w:val="009A3D6E"/>
    <w:rsid w:val="009A4604"/>
    <w:rsid w:val="009A48BD"/>
    <w:rsid w:val="009A4DA8"/>
    <w:rsid w:val="009A5286"/>
    <w:rsid w:val="009A54CD"/>
    <w:rsid w:val="009A5B90"/>
    <w:rsid w:val="009A62F3"/>
    <w:rsid w:val="009A65CA"/>
    <w:rsid w:val="009A74A8"/>
    <w:rsid w:val="009B05C4"/>
    <w:rsid w:val="009B075D"/>
    <w:rsid w:val="009B07EB"/>
    <w:rsid w:val="009B24C5"/>
    <w:rsid w:val="009B2992"/>
    <w:rsid w:val="009B4038"/>
    <w:rsid w:val="009B4403"/>
    <w:rsid w:val="009B52D4"/>
    <w:rsid w:val="009B57CA"/>
    <w:rsid w:val="009B5E49"/>
    <w:rsid w:val="009B65EC"/>
    <w:rsid w:val="009C11AB"/>
    <w:rsid w:val="009C227E"/>
    <w:rsid w:val="009C2789"/>
    <w:rsid w:val="009C2A5B"/>
    <w:rsid w:val="009C2B77"/>
    <w:rsid w:val="009C2EFC"/>
    <w:rsid w:val="009C33DE"/>
    <w:rsid w:val="009C39DB"/>
    <w:rsid w:val="009C3CDA"/>
    <w:rsid w:val="009C3FD3"/>
    <w:rsid w:val="009C4808"/>
    <w:rsid w:val="009C48AC"/>
    <w:rsid w:val="009C4ABE"/>
    <w:rsid w:val="009C530B"/>
    <w:rsid w:val="009C5324"/>
    <w:rsid w:val="009C58D1"/>
    <w:rsid w:val="009C7674"/>
    <w:rsid w:val="009D0EAD"/>
    <w:rsid w:val="009D16BB"/>
    <w:rsid w:val="009D1AB9"/>
    <w:rsid w:val="009D1EEA"/>
    <w:rsid w:val="009D2185"/>
    <w:rsid w:val="009D2417"/>
    <w:rsid w:val="009D2F64"/>
    <w:rsid w:val="009D329A"/>
    <w:rsid w:val="009D395E"/>
    <w:rsid w:val="009D3A21"/>
    <w:rsid w:val="009D40E7"/>
    <w:rsid w:val="009D4905"/>
    <w:rsid w:val="009D5571"/>
    <w:rsid w:val="009D56DE"/>
    <w:rsid w:val="009D5AAA"/>
    <w:rsid w:val="009D61F6"/>
    <w:rsid w:val="009D63DC"/>
    <w:rsid w:val="009D6476"/>
    <w:rsid w:val="009D6B0F"/>
    <w:rsid w:val="009D6CA6"/>
    <w:rsid w:val="009D6FD3"/>
    <w:rsid w:val="009D723A"/>
    <w:rsid w:val="009D7667"/>
    <w:rsid w:val="009D7A65"/>
    <w:rsid w:val="009D7BA2"/>
    <w:rsid w:val="009D7E9E"/>
    <w:rsid w:val="009D7FFB"/>
    <w:rsid w:val="009E080C"/>
    <w:rsid w:val="009E1F05"/>
    <w:rsid w:val="009E3B8B"/>
    <w:rsid w:val="009E51D7"/>
    <w:rsid w:val="009E594F"/>
    <w:rsid w:val="009E5EA1"/>
    <w:rsid w:val="009E6610"/>
    <w:rsid w:val="009E6D8D"/>
    <w:rsid w:val="009E75A4"/>
    <w:rsid w:val="009E77CC"/>
    <w:rsid w:val="009F1114"/>
    <w:rsid w:val="009F207D"/>
    <w:rsid w:val="009F2477"/>
    <w:rsid w:val="009F248B"/>
    <w:rsid w:val="009F2F75"/>
    <w:rsid w:val="009F30F5"/>
    <w:rsid w:val="009F3727"/>
    <w:rsid w:val="009F37DB"/>
    <w:rsid w:val="009F3DE8"/>
    <w:rsid w:val="009F41DE"/>
    <w:rsid w:val="009F452D"/>
    <w:rsid w:val="009F479B"/>
    <w:rsid w:val="009F5521"/>
    <w:rsid w:val="009F5993"/>
    <w:rsid w:val="009F5AC0"/>
    <w:rsid w:val="009F64EA"/>
    <w:rsid w:val="009F6AC1"/>
    <w:rsid w:val="009F6D45"/>
    <w:rsid w:val="009F7461"/>
    <w:rsid w:val="009F7686"/>
    <w:rsid w:val="00A003B9"/>
    <w:rsid w:val="00A00DA4"/>
    <w:rsid w:val="00A0164F"/>
    <w:rsid w:val="00A01BD2"/>
    <w:rsid w:val="00A02190"/>
    <w:rsid w:val="00A024F5"/>
    <w:rsid w:val="00A039B6"/>
    <w:rsid w:val="00A04FBB"/>
    <w:rsid w:val="00A05874"/>
    <w:rsid w:val="00A078BB"/>
    <w:rsid w:val="00A07F7D"/>
    <w:rsid w:val="00A10032"/>
    <w:rsid w:val="00A10EB6"/>
    <w:rsid w:val="00A10ED0"/>
    <w:rsid w:val="00A11007"/>
    <w:rsid w:val="00A11420"/>
    <w:rsid w:val="00A11C15"/>
    <w:rsid w:val="00A12170"/>
    <w:rsid w:val="00A1275B"/>
    <w:rsid w:val="00A12FA0"/>
    <w:rsid w:val="00A12FD5"/>
    <w:rsid w:val="00A131E0"/>
    <w:rsid w:val="00A1340E"/>
    <w:rsid w:val="00A13965"/>
    <w:rsid w:val="00A13999"/>
    <w:rsid w:val="00A153AC"/>
    <w:rsid w:val="00A15472"/>
    <w:rsid w:val="00A15638"/>
    <w:rsid w:val="00A15F95"/>
    <w:rsid w:val="00A16A96"/>
    <w:rsid w:val="00A16D73"/>
    <w:rsid w:val="00A16E60"/>
    <w:rsid w:val="00A202D8"/>
    <w:rsid w:val="00A209B1"/>
    <w:rsid w:val="00A20B94"/>
    <w:rsid w:val="00A2114A"/>
    <w:rsid w:val="00A21498"/>
    <w:rsid w:val="00A21692"/>
    <w:rsid w:val="00A21B88"/>
    <w:rsid w:val="00A22C4C"/>
    <w:rsid w:val="00A22F5C"/>
    <w:rsid w:val="00A238CE"/>
    <w:rsid w:val="00A23E12"/>
    <w:rsid w:val="00A24765"/>
    <w:rsid w:val="00A25037"/>
    <w:rsid w:val="00A250E2"/>
    <w:rsid w:val="00A25537"/>
    <w:rsid w:val="00A257FC"/>
    <w:rsid w:val="00A2642B"/>
    <w:rsid w:val="00A27ACC"/>
    <w:rsid w:val="00A27D2A"/>
    <w:rsid w:val="00A30580"/>
    <w:rsid w:val="00A30E34"/>
    <w:rsid w:val="00A32452"/>
    <w:rsid w:val="00A324A3"/>
    <w:rsid w:val="00A326D8"/>
    <w:rsid w:val="00A32EB9"/>
    <w:rsid w:val="00A340AD"/>
    <w:rsid w:val="00A34152"/>
    <w:rsid w:val="00A3472E"/>
    <w:rsid w:val="00A34C3D"/>
    <w:rsid w:val="00A375F3"/>
    <w:rsid w:val="00A37F74"/>
    <w:rsid w:val="00A42B78"/>
    <w:rsid w:val="00A43385"/>
    <w:rsid w:val="00A43511"/>
    <w:rsid w:val="00A43F0D"/>
    <w:rsid w:val="00A4440B"/>
    <w:rsid w:val="00A44A1E"/>
    <w:rsid w:val="00A46362"/>
    <w:rsid w:val="00A47333"/>
    <w:rsid w:val="00A473BE"/>
    <w:rsid w:val="00A47D64"/>
    <w:rsid w:val="00A47FFD"/>
    <w:rsid w:val="00A505F0"/>
    <w:rsid w:val="00A50A7C"/>
    <w:rsid w:val="00A52200"/>
    <w:rsid w:val="00A523D9"/>
    <w:rsid w:val="00A5264F"/>
    <w:rsid w:val="00A52BE8"/>
    <w:rsid w:val="00A53B1F"/>
    <w:rsid w:val="00A542FB"/>
    <w:rsid w:val="00A54414"/>
    <w:rsid w:val="00A54617"/>
    <w:rsid w:val="00A5483A"/>
    <w:rsid w:val="00A561EB"/>
    <w:rsid w:val="00A564A4"/>
    <w:rsid w:val="00A567BB"/>
    <w:rsid w:val="00A5790A"/>
    <w:rsid w:val="00A57B1D"/>
    <w:rsid w:val="00A57D2B"/>
    <w:rsid w:val="00A57EF8"/>
    <w:rsid w:val="00A607A8"/>
    <w:rsid w:val="00A60BEC"/>
    <w:rsid w:val="00A60F24"/>
    <w:rsid w:val="00A62024"/>
    <w:rsid w:val="00A62E2E"/>
    <w:rsid w:val="00A63244"/>
    <w:rsid w:val="00A63842"/>
    <w:rsid w:val="00A63E12"/>
    <w:rsid w:val="00A641E1"/>
    <w:rsid w:val="00A64732"/>
    <w:rsid w:val="00A64B62"/>
    <w:rsid w:val="00A64BA9"/>
    <w:rsid w:val="00A65952"/>
    <w:rsid w:val="00A65AF2"/>
    <w:rsid w:val="00A65B19"/>
    <w:rsid w:val="00A65D9A"/>
    <w:rsid w:val="00A660F4"/>
    <w:rsid w:val="00A661F8"/>
    <w:rsid w:val="00A6692B"/>
    <w:rsid w:val="00A66CA4"/>
    <w:rsid w:val="00A6724F"/>
    <w:rsid w:val="00A67362"/>
    <w:rsid w:val="00A67656"/>
    <w:rsid w:val="00A67AC0"/>
    <w:rsid w:val="00A70313"/>
    <w:rsid w:val="00A70C6C"/>
    <w:rsid w:val="00A70C79"/>
    <w:rsid w:val="00A70DC0"/>
    <w:rsid w:val="00A7105E"/>
    <w:rsid w:val="00A7110E"/>
    <w:rsid w:val="00A71FEB"/>
    <w:rsid w:val="00A72DD2"/>
    <w:rsid w:val="00A732B3"/>
    <w:rsid w:val="00A742D8"/>
    <w:rsid w:val="00A74500"/>
    <w:rsid w:val="00A74F74"/>
    <w:rsid w:val="00A752B0"/>
    <w:rsid w:val="00A75322"/>
    <w:rsid w:val="00A753D6"/>
    <w:rsid w:val="00A769F8"/>
    <w:rsid w:val="00A77B53"/>
    <w:rsid w:val="00A80A8F"/>
    <w:rsid w:val="00A80BC1"/>
    <w:rsid w:val="00A8173A"/>
    <w:rsid w:val="00A81D0F"/>
    <w:rsid w:val="00A82120"/>
    <w:rsid w:val="00A82366"/>
    <w:rsid w:val="00A82A0F"/>
    <w:rsid w:val="00A8334C"/>
    <w:rsid w:val="00A8355F"/>
    <w:rsid w:val="00A845B3"/>
    <w:rsid w:val="00A851B2"/>
    <w:rsid w:val="00A85371"/>
    <w:rsid w:val="00A85D65"/>
    <w:rsid w:val="00A864DE"/>
    <w:rsid w:val="00A86840"/>
    <w:rsid w:val="00A86F25"/>
    <w:rsid w:val="00A87164"/>
    <w:rsid w:val="00A871A1"/>
    <w:rsid w:val="00A877E9"/>
    <w:rsid w:val="00A9050E"/>
    <w:rsid w:val="00A91D01"/>
    <w:rsid w:val="00A91D0C"/>
    <w:rsid w:val="00A92EF2"/>
    <w:rsid w:val="00A942D5"/>
    <w:rsid w:val="00A95274"/>
    <w:rsid w:val="00A957AE"/>
    <w:rsid w:val="00A960FA"/>
    <w:rsid w:val="00A96175"/>
    <w:rsid w:val="00A9631A"/>
    <w:rsid w:val="00A9633C"/>
    <w:rsid w:val="00A97428"/>
    <w:rsid w:val="00A97739"/>
    <w:rsid w:val="00AA0032"/>
    <w:rsid w:val="00AA0AA5"/>
    <w:rsid w:val="00AA1349"/>
    <w:rsid w:val="00AA13C9"/>
    <w:rsid w:val="00AA171D"/>
    <w:rsid w:val="00AA2045"/>
    <w:rsid w:val="00AA27B7"/>
    <w:rsid w:val="00AA2B83"/>
    <w:rsid w:val="00AA2C7A"/>
    <w:rsid w:val="00AA3591"/>
    <w:rsid w:val="00AA380B"/>
    <w:rsid w:val="00AA4727"/>
    <w:rsid w:val="00AA4DC1"/>
    <w:rsid w:val="00AA60D6"/>
    <w:rsid w:val="00AA68BB"/>
    <w:rsid w:val="00AA751B"/>
    <w:rsid w:val="00AA7620"/>
    <w:rsid w:val="00AA7787"/>
    <w:rsid w:val="00AA7832"/>
    <w:rsid w:val="00AB016A"/>
    <w:rsid w:val="00AB0815"/>
    <w:rsid w:val="00AB0D08"/>
    <w:rsid w:val="00AB0D85"/>
    <w:rsid w:val="00AB0E0B"/>
    <w:rsid w:val="00AB1943"/>
    <w:rsid w:val="00AB1EBF"/>
    <w:rsid w:val="00AB24A6"/>
    <w:rsid w:val="00AB2CEA"/>
    <w:rsid w:val="00AB2D8F"/>
    <w:rsid w:val="00AB44BE"/>
    <w:rsid w:val="00AB477B"/>
    <w:rsid w:val="00AB4AC7"/>
    <w:rsid w:val="00AB4D32"/>
    <w:rsid w:val="00AB5090"/>
    <w:rsid w:val="00AB56C7"/>
    <w:rsid w:val="00AB59C3"/>
    <w:rsid w:val="00AB61B0"/>
    <w:rsid w:val="00AB6ADB"/>
    <w:rsid w:val="00AB70D5"/>
    <w:rsid w:val="00AC039B"/>
    <w:rsid w:val="00AC0AC9"/>
    <w:rsid w:val="00AC12FF"/>
    <w:rsid w:val="00AC1684"/>
    <w:rsid w:val="00AC1E5C"/>
    <w:rsid w:val="00AC2C05"/>
    <w:rsid w:val="00AC3B93"/>
    <w:rsid w:val="00AC3D5E"/>
    <w:rsid w:val="00AC4201"/>
    <w:rsid w:val="00AC4398"/>
    <w:rsid w:val="00AC4FBD"/>
    <w:rsid w:val="00AC5C90"/>
    <w:rsid w:val="00AC6144"/>
    <w:rsid w:val="00AC6578"/>
    <w:rsid w:val="00AC687C"/>
    <w:rsid w:val="00AC6932"/>
    <w:rsid w:val="00AC70DD"/>
    <w:rsid w:val="00AC78CD"/>
    <w:rsid w:val="00AD0463"/>
    <w:rsid w:val="00AD0A99"/>
    <w:rsid w:val="00AD0AC3"/>
    <w:rsid w:val="00AD2124"/>
    <w:rsid w:val="00AD29F7"/>
    <w:rsid w:val="00AD31B7"/>
    <w:rsid w:val="00AD43C8"/>
    <w:rsid w:val="00AD4972"/>
    <w:rsid w:val="00AD4C81"/>
    <w:rsid w:val="00AD515D"/>
    <w:rsid w:val="00AD524C"/>
    <w:rsid w:val="00AD5E6C"/>
    <w:rsid w:val="00AD67AA"/>
    <w:rsid w:val="00AD7B12"/>
    <w:rsid w:val="00AD7DFE"/>
    <w:rsid w:val="00AE24D0"/>
    <w:rsid w:val="00AE3BB3"/>
    <w:rsid w:val="00AE5261"/>
    <w:rsid w:val="00AE5387"/>
    <w:rsid w:val="00AE5582"/>
    <w:rsid w:val="00AE57BD"/>
    <w:rsid w:val="00AE582B"/>
    <w:rsid w:val="00AE5F82"/>
    <w:rsid w:val="00AE7322"/>
    <w:rsid w:val="00AE74F8"/>
    <w:rsid w:val="00AE76FC"/>
    <w:rsid w:val="00AF0610"/>
    <w:rsid w:val="00AF0966"/>
    <w:rsid w:val="00AF1425"/>
    <w:rsid w:val="00AF19E6"/>
    <w:rsid w:val="00AF1FB1"/>
    <w:rsid w:val="00AF23CB"/>
    <w:rsid w:val="00AF28E5"/>
    <w:rsid w:val="00AF2945"/>
    <w:rsid w:val="00AF2C77"/>
    <w:rsid w:val="00AF3828"/>
    <w:rsid w:val="00AF389B"/>
    <w:rsid w:val="00AF4273"/>
    <w:rsid w:val="00AF6E6C"/>
    <w:rsid w:val="00AF7237"/>
    <w:rsid w:val="00AF741A"/>
    <w:rsid w:val="00B004DD"/>
    <w:rsid w:val="00B00624"/>
    <w:rsid w:val="00B01B98"/>
    <w:rsid w:val="00B01CC7"/>
    <w:rsid w:val="00B02D13"/>
    <w:rsid w:val="00B035C5"/>
    <w:rsid w:val="00B043DC"/>
    <w:rsid w:val="00B04A4D"/>
    <w:rsid w:val="00B04C8B"/>
    <w:rsid w:val="00B05741"/>
    <w:rsid w:val="00B059FB"/>
    <w:rsid w:val="00B074A3"/>
    <w:rsid w:val="00B07D6C"/>
    <w:rsid w:val="00B07E6A"/>
    <w:rsid w:val="00B07EB6"/>
    <w:rsid w:val="00B07F56"/>
    <w:rsid w:val="00B10306"/>
    <w:rsid w:val="00B1049D"/>
    <w:rsid w:val="00B11068"/>
    <w:rsid w:val="00B11C83"/>
    <w:rsid w:val="00B11DFF"/>
    <w:rsid w:val="00B120AC"/>
    <w:rsid w:val="00B12C19"/>
    <w:rsid w:val="00B12CA6"/>
    <w:rsid w:val="00B12D2E"/>
    <w:rsid w:val="00B13464"/>
    <w:rsid w:val="00B134F4"/>
    <w:rsid w:val="00B13F63"/>
    <w:rsid w:val="00B14D77"/>
    <w:rsid w:val="00B1526B"/>
    <w:rsid w:val="00B158F0"/>
    <w:rsid w:val="00B15B0D"/>
    <w:rsid w:val="00B16550"/>
    <w:rsid w:val="00B16ADE"/>
    <w:rsid w:val="00B16C32"/>
    <w:rsid w:val="00B170F2"/>
    <w:rsid w:val="00B17E3D"/>
    <w:rsid w:val="00B20162"/>
    <w:rsid w:val="00B21E80"/>
    <w:rsid w:val="00B2351E"/>
    <w:rsid w:val="00B2423D"/>
    <w:rsid w:val="00B2479F"/>
    <w:rsid w:val="00B25A04"/>
    <w:rsid w:val="00B25EBF"/>
    <w:rsid w:val="00B26026"/>
    <w:rsid w:val="00B26055"/>
    <w:rsid w:val="00B27C84"/>
    <w:rsid w:val="00B27F23"/>
    <w:rsid w:val="00B3065A"/>
    <w:rsid w:val="00B30885"/>
    <w:rsid w:val="00B30D43"/>
    <w:rsid w:val="00B311B6"/>
    <w:rsid w:val="00B31473"/>
    <w:rsid w:val="00B31B57"/>
    <w:rsid w:val="00B31D99"/>
    <w:rsid w:val="00B33907"/>
    <w:rsid w:val="00B33D68"/>
    <w:rsid w:val="00B3455D"/>
    <w:rsid w:val="00B34934"/>
    <w:rsid w:val="00B34F6C"/>
    <w:rsid w:val="00B35136"/>
    <w:rsid w:val="00B357F6"/>
    <w:rsid w:val="00B3599C"/>
    <w:rsid w:val="00B36370"/>
    <w:rsid w:val="00B37B77"/>
    <w:rsid w:val="00B37DDB"/>
    <w:rsid w:val="00B40189"/>
    <w:rsid w:val="00B4133F"/>
    <w:rsid w:val="00B4192A"/>
    <w:rsid w:val="00B41BD8"/>
    <w:rsid w:val="00B421F5"/>
    <w:rsid w:val="00B4412D"/>
    <w:rsid w:val="00B445E6"/>
    <w:rsid w:val="00B44F33"/>
    <w:rsid w:val="00B46501"/>
    <w:rsid w:val="00B47E02"/>
    <w:rsid w:val="00B500D5"/>
    <w:rsid w:val="00B50F3B"/>
    <w:rsid w:val="00B50FA9"/>
    <w:rsid w:val="00B51A30"/>
    <w:rsid w:val="00B528CE"/>
    <w:rsid w:val="00B52AF5"/>
    <w:rsid w:val="00B52D5A"/>
    <w:rsid w:val="00B53496"/>
    <w:rsid w:val="00B53633"/>
    <w:rsid w:val="00B538A4"/>
    <w:rsid w:val="00B54352"/>
    <w:rsid w:val="00B543DC"/>
    <w:rsid w:val="00B55072"/>
    <w:rsid w:val="00B55473"/>
    <w:rsid w:val="00B555AB"/>
    <w:rsid w:val="00B56647"/>
    <w:rsid w:val="00B56953"/>
    <w:rsid w:val="00B570C5"/>
    <w:rsid w:val="00B57824"/>
    <w:rsid w:val="00B5798E"/>
    <w:rsid w:val="00B603A7"/>
    <w:rsid w:val="00B60967"/>
    <w:rsid w:val="00B617AE"/>
    <w:rsid w:val="00B61AC3"/>
    <w:rsid w:val="00B61D4A"/>
    <w:rsid w:val="00B62ADE"/>
    <w:rsid w:val="00B63194"/>
    <w:rsid w:val="00B63281"/>
    <w:rsid w:val="00B63556"/>
    <w:rsid w:val="00B63C14"/>
    <w:rsid w:val="00B64108"/>
    <w:rsid w:val="00B64155"/>
    <w:rsid w:val="00B641D2"/>
    <w:rsid w:val="00B64391"/>
    <w:rsid w:val="00B6452E"/>
    <w:rsid w:val="00B64B84"/>
    <w:rsid w:val="00B65089"/>
    <w:rsid w:val="00B65483"/>
    <w:rsid w:val="00B65827"/>
    <w:rsid w:val="00B65828"/>
    <w:rsid w:val="00B67571"/>
    <w:rsid w:val="00B70ED7"/>
    <w:rsid w:val="00B7106A"/>
    <w:rsid w:val="00B714BE"/>
    <w:rsid w:val="00B71B96"/>
    <w:rsid w:val="00B72AFE"/>
    <w:rsid w:val="00B72BA3"/>
    <w:rsid w:val="00B72CE5"/>
    <w:rsid w:val="00B7349B"/>
    <w:rsid w:val="00B73E0B"/>
    <w:rsid w:val="00B7554E"/>
    <w:rsid w:val="00B76123"/>
    <w:rsid w:val="00B806A6"/>
    <w:rsid w:val="00B80CCF"/>
    <w:rsid w:val="00B81AC3"/>
    <w:rsid w:val="00B823F9"/>
    <w:rsid w:val="00B838F5"/>
    <w:rsid w:val="00B83AF8"/>
    <w:rsid w:val="00B84DF8"/>
    <w:rsid w:val="00B84E6D"/>
    <w:rsid w:val="00B85235"/>
    <w:rsid w:val="00B85480"/>
    <w:rsid w:val="00B86BAB"/>
    <w:rsid w:val="00B87151"/>
    <w:rsid w:val="00B87861"/>
    <w:rsid w:val="00B900FF"/>
    <w:rsid w:val="00B9146E"/>
    <w:rsid w:val="00B928D8"/>
    <w:rsid w:val="00B92DC5"/>
    <w:rsid w:val="00B93A21"/>
    <w:rsid w:val="00B9495C"/>
    <w:rsid w:val="00B94A19"/>
    <w:rsid w:val="00B95329"/>
    <w:rsid w:val="00B957A0"/>
    <w:rsid w:val="00B96783"/>
    <w:rsid w:val="00B96795"/>
    <w:rsid w:val="00B96ECB"/>
    <w:rsid w:val="00B9768C"/>
    <w:rsid w:val="00BA0523"/>
    <w:rsid w:val="00BA05AB"/>
    <w:rsid w:val="00BA0788"/>
    <w:rsid w:val="00BA0859"/>
    <w:rsid w:val="00BA2AD6"/>
    <w:rsid w:val="00BA2D7F"/>
    <w:rsid w:val="00BA34FA"/>
    <w:rsid w:val="00BA49ED"/>
    <w:rsid w:val="00BA4AFA"/>
    <w:rsid w:val="00BA4AFF"/>
    <w:rsid w:val="00BA5BAC"/>
    <w:rsid w:val="00BA5FA9"/>
    <w:rsid w:val="00BA6EF0"/>
    <w:rsid w:val="00BA6F52"/>
    <w:rsid w:val="00BA786E"/>
    <w:rsid w:val="00BA7DDB"/>
    <w:rsid w:val="00BA7E45"/>
    <w:rsid w:val="00BB01DB"/>
    <w:rsid w:val="00BB0531"/>
    <w:rsid w:val="00BB05DF"/>
    <w:rsid w:val="00BB097F"/>
    <w:rsid w:val="00BB1191"/>
    <w:rsid w:val="00BB15DC"/>
    <w:rsid w:val="00BB1AA7"/>
    <w:rsid w:val="00BB1E91"/>
    <w:rsid w:val="00BB20E4"/>
    <w:rsid w:val="00BB232D"/>
    <w:rsid w:val="00BB3126"/>
    <w:rsid w:val="00BB4424"/>
    <w:rsid w:val="00BB483C"/>
    <w:rsid w:val="00BB4DA8"/>
    <w:rsid w:val="00BB5004"/>
    <w:rsid w:val="00BB59C7"/>
    <w:rsid w:val="00BB5C52"/>
    <w:rsid w:val="00BB67B1"/>
    <w:rsid w:val="00BB6C36"/>
    <w:rsid w:val="00BC016F"/>
    <w:rsid w:val="00BC0EE2"/>
    <w:rsid w:val="00BC1556"/>
    <w:rsid w:val="00BC20F5"/>
    <w:rsid w:val="00BC3585"/>
    <w:rsid w:val="00BC3C70"/>
    <w:rsid w:val="00BC4981"/>
    <w:rsid w:val="00BC588E"/>
    <w:rsid w:val="00BC5A49"/>
    <w:rsid w:val="00BC5C0F"/>
    <w:rsid w:val="00BC6173"/>
    <w:rsid w:val="00BC664B"/>
    <w:rsid w:val="00BC6DFE"/>
    <w:rsid w:val="00BC73A3"/>
    <w:rsid w:val="00BD006D"/>
    <w:rsid w:val="00BD0122"/>
    <w:rsid w:val="00BD0531"/>
    <w:rsid w:val="00BD0B2D"/>
    <w:rsid w:val="00BD16A8"/>
    <w:rsid w:val="00BD1AFE"/>
    <w:rsid w:val="00BD23AE"/>
    <w:rsid w:val="00BD23EC"/>
    <w:rsid w:val="00BD2759"/>
    <w:rsid w:val="00BD2A38"/>
    <w:rsid w:val="00BD3D0C"/>
    <w:rsid w:val="00BD433F"/>
    <w:rsid w:val="00BD476B"/>
    <w:rsid w:val="00BD498A"/>
    <w:rsid w:val="00BD4C50"/>
    <w:rsid w:val="00BD4C60"/>
    <w:rsid w:val="00BD4FAE"/>
    <w:rsid w:val="00BD53E3"/>
    <w:rsid w:val="00BD5430"/>
    <w:rsid w:val="00BD5A29"/>
    <w:rsid w:val="00BD5C5F"/>
    <w:rsid w:val="00BD5E1B"/>
    <w:rsid w:val="00BD6EC5"/>
    <w:rsid w:val="00BD71AE"/>
    <w:rsid w:val="00BD752D"/>
    <w:rsid w:val="00BD768C"/>
    <w:rsid w:val="00BD781D"/>
    <w:rsid w:val="00BD79C2"/>
    <w:rsid w:val="00BE042E"/>
    <w:rsid w:val="00BE05AA"/>
    <w:rsid w:val="00BE0D67"/>
    <w:rsid w:val="00BE13CF"/>
    <w:rsid w:val="00BE190B"/>
    <w:rsid w:val="00BE1B41"/>
    <w:rsid w:val="00BE22F7"/>
    <w:rsid w:val="00BE24F8"/>
    <w:rsid w:val="00BE2D12"/>
    <w:rsid w:val="00BE342B"/>
    <w:rsid w:val="00BE371C"/>
    <w:rsid w:val="00BE3D57"/>
    <w:rsid w:val="00BE3F4B"/>
    <w:rsid w:val="00BE440C"/>
    <w:rsid w:val="00BE5591"/>
    <w:rsid w:val="00BE5D22"/>
    <w:rsid w:val="00BE5F8E"/>
    <w:rsid w:val="00BE6004"/>
    <w:rsid w:val="00BE6359"/>
    <w:rsid w:val="00BE6407"/>
    <w:rsid w:val="00BE7166"/>
    <w:rsid w:val="00BE71DF"/>
    <w:rsid w:val="00BE7461"/>
    <w:rsid w:val="00BF0322"/>
    <w:rsid w:val="00BF0BCF"/>
    <w:rsid w:val="00BF0D00"/>
    <w:rsid w:val="00BF0DD0"/>
    <w:rsid w:val="00BF1DCA"/>
    <w:rsid w:val="00BF24A2"/>
    <w:rsid w:val="00BF2613"/>
    <w:rsid w:val="00BF2817"/>
    <w:rsid w:val="00BF28BB"/>
    <w:rsid w:val="00BF2CAB"/>
    <w:rsid w:val="00BF2F18"/>
    <w:rsid w:val="00BF36DE"/>
    <w:rsid w:val="00BF3859"/>
    <w:rsid w:val="00BF3BBD"/>
    <w:rsid w:val="00BF3D67"/>
    <w:rsid w:val="00BF4126"/>
    <w:rsid w:val="00BF4C2D"/>
    <w:rsid w:val="00BF563A"/>
    <w:rsid w:val="00BF5950"/>
    <w:rsid w:val="00BF5A45"/>
    <w:rsid w:val="00BF604F"/>
    <w:rsid w:val="00BF6BBC"/>
    <w:rsid w:val="00BF78D3"/>
    <w:rsid w:val="00BF7CDA"/>
    <w:rsid w:val="00C0001E"/>
    <w:rsid w:val="00C0039D"/>
    <w:rsid w:val="00C0081C"/>
    <w:rsid w:val="00C00E91"/>
    <w:rsid w:val="00C015E8"/>
    <w:rsid w:val="00C018B4"/>
    <w:rsid w:val="00C01A9A"/>
    <w:rsid w:val="00C020E4"/>
    <w:rsid w:val="00C021E5"/>
    <w:rsid w:val="00C02437"/>
    <w:rsid w:val="00C028E2"/>
    <w:rsid w:val="00C02B14"/>
    <w:rsid w:val="00C02F65"/>
    <w:rsid w:val="00C036B7"/>
    <w:rsid w:val="00C045E6"/>
    <w:rsid w:val="00C059FD"/>
    <w:rsid w:val="00C05FBD"/>
    <w:rsid w:val="00C06589"/>
    <w:rsid w:val="00C06B19"/>
    <w:rsid w:val="00C06B4B"/>
    <w:rsid w:val="00C06BB7"/>
    <w:rsid w:val="00C07008"/>
    <w:rsid w:val="00C0718D"/>
    <w:rsid w:val="00C074FC"/>
    <w:rsid w:val="00C07C7F"/>
    <w:rsid w:val="00C07CD7"/>
    <w:rsid w:val="00C100F9"/>
    <w:rsid w:val="00C1036D"/>
    <w:rsid w:val="00C10CDD"/>
    <w:rsid w:val="00C10E7C"/>
    <w:rsid w:val="00C11310"/>
    <w:rsid w:val="00C119AE"/>
    <w:rsid w:val="00C11B27"/>
    <w:rsid w:val="00C1230D"/>
    <w:rsid w:val="00C12334"/>
    <w:rsid w:val="00C127D4"/>
    <w:rsid w:val="00C134AE"/>
    <w:rsid w:val="00C13B3B"/>
    <w:rsid w:val="00C141EB"/>
    <w:rsid w:val="00C144D3"/>
    <w:rsid w:val="00C1455A"/>
    <w:rsid w:val="00C14790"/>
    <w:rsid w:val="00C14D67"/>
    <w:rsid w:val="00C151DF"/>
    <w:rsid w:val="00C15432"/>
    <w:rsid w:val="00C154C4"/>
    <w:rsid w:val="00C1577E"/>
    <w:rsid w:val="00C15CE4"/>
    <w:rsid w:val="00C15DA6"/>
    <w:rsid w:val="00C16952"/>
    <w:rsid w:val="00C169E6"/>
    <w:rsid w:val="00C16C1C"/>
    <w:rsid w:val="00C20F15"/>
    <w:rsid w:val="00C21992"/>
    <w:rsid w:val="00C21BC8"/>
    <w:rsid w:val="00C22270"/>
    <w:rsid w:val="00C22320"/>
    <w:rsid w:val="00C230B0"/>
    <w:rsid w:val="00C232B1"/>
    <w:rsid w:val="00C23B3B"/>
    <w:rsid w:val="00C23CB7"/>
    <w:rsid w:val="00C243BD"/>
    <w:rsid w:val="00C24B80"/>
    <w:rsid w:val="00C25222"/>
    <w:rsid w:val="00C25861"/>
    <w:rsid w:val="00C26131"/>
    <w:rsid w:val="00C26DFA"/>
    <w:rsid w:val="00C26FEF"/>
    <w:rsid w:val="00C272C0"/>
    <w:rsid w:val="00C277F0"/>
    <w:rsid w:val="00C27DAE"/>
    <w:rsid w:val="00C30102"/>
    <w:rsid w:val="00C30630"/>
    <w:rsid w:val="00C306EF"/>
    <w:rsid w:val="00C30CE2"/>
    <w:rsid w:val="00C314B9"/>
    <w:rsid w:val="00C31722"/>
    <w:rsid w:val="00C31D95"/>
    <w:rsid w:val="00C32A34"/>
    <w:rsid w:val="00C32C92"/>
    <w:rsid w:val="00C32ECC"/>
    <w:rsid w:val="00C32F53"/>
    <w:rsid w:val="00C332AC"/>
    <w:rsid w:val="00C33736"/>
    <w:rsid w:val="00C33A1C"/>
    <w:rsid w:val="00C34A2D"/>
    <w:rsid w:val="00C34D20"/>
    <w:rsid w:val="00C359FD"/>
    <w:rsid w:val="00C35CBE"/>
    <w:rsid w:val="00C35CF3"/>
    <w:rsid w:val="00C35E03"/>
    <w:rsid w:val="00C35E16"/>
    <w:rsid w:val="00C368CE"/>
    <w:rsid w:val="00C4007C"/>
    <w:rsid w:val="00C41244"/>
    <w:rsid w:val="00C41CD3"/>
    <w:rsid w:val="00C42D74"/>
    <w:rsid w:val="00C42F36"/>
    <w:rsid w:val="00C4366D"/>
    <w:rsid w:val="00C43BCB"/>
    <w:rsid w:val="00C43BDA"/>
    <w:rsid w:val="00C43E87"/>
    <w:rsid w:val="00C44D27"/>
    <w:rsid w:val="00C44E8B"/>
    <w:rsid w:val="00C45569"/>
    <w:rsid w:val="00C45E4E"/>
    <w:rsid w:val="00C46673"/>
    <w:rsid w:val="00C468F4"/>
    <w:rsid w:val="00C47041"/>
    <w:rsid w:val="00C4705B"/>
    <w:rsid w:val="00C4709D"/>
    <w:rsid w:val="00C47164"/>
    <w:rsid w:val="00C478AE"/>
    <w:rsid w:val="00C47934"/>
    <w:rsid w:val="00C47C06"/>
    <w:rsid w:val="00C500EA"/>
    <w:rsid w:val="00C5070A"/>
    <w:rsid w:val="00C51655"/>
    <w:rsid w:val="00C516E4"/>
    <w:rsid w:val="00C5179F"/>
    <w:rsid w:val="00C52404"/>
    <w:rsid w:val="00C52497"/>
    <w:rsid w:val="00C534CE"/>
    <w:rsid w:val="00C53F38"/>
    <w:rsid w:val="00C5400C"/>
    <w:rsid w:val="00C5416B"/>
    <w:rsid w:val="00C54E8E"/>
    <w:rsid w:val="00C5526A"/>
    <w:rsid w:val="00C5538F"/>
    <w:rsid w:val="00C553DC"/>
    <w:rsid w:val="00C566F7"/>
    <w:rsid w:val="00C568BD"/>
    <w:rsid w:val="00C57131"/>
    <w:rsid w:val="00C57698"/>
    <w:rsid w:val="00C57A2C"/>
    <w:rsid w:val="00C60B86"/>
    <w:rsid w:val="00C60F46"/>
    <w:rsid w:val="00C61F8E"/>
    <w:rsid w:val="00C6218B"/>
    <w:rsid w:val="00C62A21"/>
    <w:rsid w:val="00C65D6D"/>
    <w:rsid w:val="00C664BD"/>
    <w:rsid w:val="00C66532"/>
    <w:rsid w:val="00C67945"/>
    <w:rsid w:val="00C67DD3"/>
    <w:rsid w:val="00C67ECD"/>
    <w:rsid w:val="00C701F6"/>
    <w:rsid w:val="00C705F2"/>
    <w:rsid w:val="00C70EFE"/>
    <w:rsid w:val="00C71003"/>
    <w:rsid w:val="00C712E2"/>
    <w:rsid w:val="00C71967"/>
    <w:rsid w:val="00C7207C"/>
    <w:rsid w:val="00C720A2"/>
    <w:rsid w:val="00C72A16"/>
    <w:rsid w:val="00C751C1"/>
    <w:rsid w:val="00C75362"/>
    <w:rsid w:val="00C75364"/>
    <w:rsid w:val="00C75FFF"/>
    <w:rsid w:val="00C77767"/>
    <w:rsid w:val="00C77936"/>
    <w:rsid w:val="00C77A7C"/>
    <w:rsid w:val="00C77F28"/>
    <w:rsid w:val="00C801E7"/>
    <w:rsid w:val="00C81276"/>
    <w:rsid w:val="00C81584"/>
    <w:rsid w:val="00C81DFF"/>
    <w:rsid w:val="00C8262F"/>
    <w:rsid w:val="00C826D4"/>
    <w:rsid w:val="00C829CE"/>
    <w:rsid w:val="00C82C18"/>
    <w:rsid w:val="00C82D4E"/>
    <w:rsid w:val="00C831F7"/>
    <w:rsid w:val="00C8363D"/>
    <w:rsid w:val="00C841A5"/>
    <w:rsid w:val="00C8451E"/>
    <w:rsid w:val="00C845AC"/>
    <w:rsid w:val="00C85F59"/>
    <w:rsid w:val="00C863E3"/>
    <w:rsid w:val="00C86AC1"/>
    <w:rsid w:val="00C86F1A"/>
    <w:rsid w:val="00C87CC4"/>
    <w:rsid w:val="00C90CA7"/>
    <w:rsid w:val="00C90F6B"/>
    <w:rsid w:val="00C91A42"/>
    <w:rsid w:val="00C92CB0"/>
    <w:rsid w:val="00C932D7"/>
    <w:rsid w:val="00C94A54"/>
    <w:rsid w:val="00C956CE"/>
    <w:rsid w:val="00C95A0C"/>
    <w:rsid w:val="00C97A34"/>
    <w:rsid w:val="00C97C97"/>
    <w:rsid w:val="00CA018C"/>
    <w:rsid w:val="00CA0A4B"/>
    <w:rsid w:val="00CA1B62"/>
    <w:rsid w:val="00CA1C87"/>
    <w:rsid w:val="00CA1D3A"/>
    <w:rsid w:val="00CA201C"/>
    <w:rsid w:val="00CA21DD"/>
    <w:rsid w:val="00CA26CE"/>
    <w:rsid w:val="00CA315D"/>
    <w:rsid w:val="00CA327D"/>
    <w:rsid w:val="00CA3370"/>
    <w:rsid w:val="00CA34D5"/>
    <w:rsid w:val="00CA3EDE"/>
    <w:rsid w:val="00CA555E"/>
    <w:rsid w:val="00CA5A0E"/>
    <w:rsid w:val="00CA5BBD"/>
    <w:rsid w:val="00CA6040"/>
    <w:rsid w:val="00CA60CD"/>
    <w:rsid w:val="00CA709C"/>
    <w:rsid w:val="00CA710E"/>
    <w:rsid w:val="00CA736F"/>
    <w:rsid w:val="00CB0105"/>
    <w:rsid w:val="00CB0357"/>
    <w:rsid w:val="00CB0DBC"/>
    <w:rsid w:val="00CB10BB"/>
    <w:rsid w:val="00CB182D"/>
    <w:rsid w:val="00CB1B13"/>
    <w:rsid w:val="00CB1DB5"/>
    <w:rsid w:val="00CB26BF"/>
    <w:rsid w:val="00CB27BC"/>
    <w:rsid w:val="00CB2C6C"/>
    <w:rsid w:val="00CB331B"/>
    <w:rsid w:val="00CB3552"/>
    <w:rsid w:val="00CB3A09"/>
    <w:rsid w:val="00CB3C0D"/>
    <w:rsid w:val="00CB48EB"/>
    <w:rsid w:val="00CB577D"/>
    <w:rsid w:val="00CB63F3"/>
    <w:rsid w:val="00CB70AF"/>
    <w:rsid w:val="00CB7745"/>
    <w:rsid w:val="00CB7AEF"/>
    <w:rsid w:val="00CC1190"/>
    <w:rsid w:val="00CC11F9"/>
    <w:rsid w:val="00CC17F5"/>
    <w:rsid w:val="00CC1D06"/>
    <w:rsid w:val="00CC1E37"/>
    <w:rsid w:val="00CC1E5B"/>
    <w:rsid w:val="00CC22BD"/>
    <w:rsid w:val="00CC26D7"/>
    <w:rsid w:val="00CC4421"/>
    <w:rsid w:val="00CC489C"/>
    <w:rsid w:val="00CC77F2"/>
    <w:rsid w:val="00CC7B65"/>
    <w:rsid w:val="00CC7B72"/>
    <w:rsid w:val="00CC7F4A"/>
    <w:rsid w:val="00CD0158"/>
    <w:rsid w:val="00CD0C97"/>
    <w:rsid w:val="00CD110F"/>
    <w:rsid w:val="00CD1D15"/>
    <w:rsid w:val="00CD2CE2"/>
    <w:rsid w:val="00CD2F7B"/>
    <w:rsid w:val="00CD3057"/>
    <w:rsid w:val="00CD3287"/>
    <w:rsid w:val="00CD331E"/>
    <w:rsid w:val="00CD34A8"/>
    <w:rsid w:val="00CD38D5"/>
    <w:rsid w:val="00CD3C0B"/>
    <w:rsid w:val="00CD408B"/>
    <w:rsid w:val="00CD4249"/>
    <w:rsid w:val="00CD49D9"/>
    <w:rsid w:val="00CD4DCB"/>
    <w:rsid w:val="00CD4F11"/>
    <w:rsid w:val="00CD532A"/>
    <w:rsid w:val="00CD6191"/>
    <w:rsid w:val="00CD68AA"/>
    <w:rsid w:val="00CD6BA4"/>
    <w:rsid w:val="00CD7505"/>
    <w:rsid w:val="00CE024F"/>
    <w:rsid w:val="00CE02BD"/>
    <w:rsid w:val="00CE0830"/>
    <w:rsid w:val="00CE1287"/>
    <w:rsid w:val="00CE13FD"/>
    <w:rsid w:val="00CE1685"/>
    <w:rsid w:val="00CE2208"/>
    <w:rsid w:val="00CE2586"/>
    <w:rsid w:val="00CE28EC"/>
    <w:rsid w:val="00CE31D2"/>
    <w:rsid w:val="00CE398A"/>
    <w:rsid w:val="00CE3B13"/>
    <w:rsid w:val="00CE3D9A"/>
    <w:rsid w:val="00CE4B80"/>
    <w:rsid w:val="00CE5D5A"/>
    <w:rsid w:val="00CE6BBE"/>
    <w:rsid w:val="00CE6C20"/>
    <w:rsid w:val="00CF0EDC"/>
    <w:rsid w:val="00CF0EE7"/>
    <w:rsid w:val="00CF1C4A"/>
    <w:rsid w:val="00CF1E44"/>
    <w:rsid w:val="00CF26D3"/>
    <w:rsid w:val="00CF28C5"/>
    <w:rsid w:val="00CF3DAB"/>
    <w:rsid w:val="00CF417A"/>
    <w:rsid w:val="00CF4499"/>
    <w:rsid w:val="00CF4532"/>
    <w:rsid w:val="00CF4AD0"/>
    <w:rsid w:val="00CF4BC8"/>
    <w:rsid w:val="00CF51BE"/>
    <w:rsid w:val="00CF56FF"/>
    <w:rsid w:val="00CF5DED"/>
    <w:rsid w:val="00CF6422"/>
    <w:rsid w:val="00CF665C"/>
    <w:rsid w:val="00CF76D6"/>
    <w:rsid w:val="00CF77F4"/>
    <w:rsid w:val="00CF7BD1"/>
    <w:rsid w:val="00CF7C48"/>
    <w:rsid w:val="00D003BE"/>
    <w:rsid w:val="00D0058F"/>
    <w:rsid w:val="00D00DAA"/>
    <w:rsid w:val="00D00F14"/>
    <w:rsid w:val="00D0155C"/>
    <w:rsid w:val="00D01675"/>
    <w:rsid w:val="00D016A3"/>
    <w:rsid w:val="00D01D9C"/>
    <w:rsid w:val="00D02149"/>
    <w:rsid w:val="00D0269A"/>
    <w:rsid w:val="00D03103"/>
    <w:rsid w:val="00D0495B"/>
    <w:rsid w:val="00D04973"/>
    <w:rsid w:val="00D04A1F"/>
    <w:rsid w:val="00D04C39"/>
    <w:rsid w:val="00D05DE5"/>
    <w:rsid w:val="00D0619B"/>
    <w:rsid w:val="00D075CC"/>
    <w:rsid w:val="00D1006C"/>
    <w:rsid w:val="00D10293"/>
    <w:rsid w:val="00D10A79"/>
    <w:rsid w:val="00D112F7"/>
    <w:rsid w:val="00D11508"/>
    <w:rsid w:val="00D11B32"/>
    <w:rsid w:val="00D11C77"/>
    <w:rsid w:val="00D12269"/>
    <w:rsid w:val="00D126F3"/>
    <w:rsid w:val="00D12CB8"/>
    <w:rsid w:val="00D130D8"/>
    <w:rsid w:val="00D13221"/>
    <w:rsid w:val="00D14145"/>
    <w:rsid w:val="00D14B17"/>
    <w:rsid w:val="00D14BB1"/>
    <w:rsid w:val="00D14D92"/>
    <w:rsid w:val="00D15D7E"/>
    <w:rsid w:val="00D171DB"/>
    <w:rsid w:val="00D17ADA"/>
    <w:rsid w:val="00D17B13"/>
    <w:rsid w:val="00D17B49"/>
    <w:rsid w:val="00D206B6"/>
    <w:rsid w:val="00D2094B"/>
    <w:rsid w:val="00D20C00"/>
    <w:rsid w:val="00D21392"/>
    <w:rsid w:val="00D214A4"/>
    <w:rsid w:val="00D214FC"/>
    <w:rsid w:val="00D21C75"/>
    <w:rsid w:val="00D22238"/>
    <w:rsid w:val="00D22D0E"/>
    <w:rsid w:val="00D23538"/>
    <w:rsid w:val="00D23D4E"/>
    <w:rsid w:val="00D2442C"/>
    <w:rsid w:val="00D245A5"/>
    <w:rsid w:val="00D25319"/>
    <w:rsid w:val="00D27126"/>
    <w:rsid w:val="00D27276"/>
    <w:rsid w:val="00D30D55"/>
    <w:rsid w:val="00D310DE"/>
    <w:rsid w:val="00D312A3"/>
    <w:rsid w:val="00D3251F"/>
    <w:rsid w:val="00D32E53"/>
    <w:rsid w:val="00D33021"/>
    <w:rsid w:val="00D3327C"/>
    <w:rsid w:val="00D3362F"/>
    <w:rsid w:val="00D33853"/>
    <w:rsid w:val="00D33906"/>
    <w:rsid w:val="00D340B6"/>
    <w:rsid w:val="00D348DC"/>
    <w:rsid w:val="00D3572C"/>
    <w:rsid w:val="00D35D4B"/>
    <w:rsid w:val="00D35F30"/>
    <w:rsid w:val="00D36EC7"/>
    <w:rsid w:val="00D36FC8"/>
    <w:rsid w:val="00D37496"/>
    <w:rsid w:val="00D37CD8"/>
    <w:rsid w:val="00D37E5F"/>
    <w:rsid w:val="00D40497"/>
    <w:rsid w:val="00D40845"/>
    <w:rsid w:val="00D40E21"/>
    <w:rsid w:val="00D418EB"/>
    <w:rsid w:val="00D41FEF"/>
    <w:rsid w:val="00D42BD1"/>
    <w:rsid w:val="00D42DD2"/>
    <w:rsid w:val="00D434A8"/>
    <w:rsid w:val="00D4382E"/>
    <w:rsid w:val="00D43945"/>
    <w:rsid w:val="00D43B12"/>
    <w:rsid w:val="00D43CF8"/>
    <w:rsid w:val="00D4406C"/>
    <w:rsid w:val="00D4478F"/>
    <w:rsid w:val="00D44E81"/>
    <w:rsid w:val="00D454EF"/>
    <w:rsid w:val="00D45591"/>
    <w:rsid w:val="00D45C16"/>
    <w:rsid w:val="00D46440"/>
    <w:rsid w:val="00D46600"/>
    <w:rsid w:val="00D4668B"/>
    <w:rsid w:val="00D46A42"/>
    <w:rsid w:val="00D46CA9"/>
    <w:rsid w:val="00D4729D"/>
    <w:rsid w:val="00D51670"/>
    <w:rsid w:val="00D52BBC"/>
    <w:rsid w:val="00D53002"/>
    <w:rsid w:val="00D53133"/>
    <w:rsid w:val="00D539D8"/>
    <w:rsid w:val="00D54A06"/>
    <w:rsid w:val="00D55953"/>
    <w:rsid w:val="00D55FDE"/>
    <w:rsid w:val="00D567FF"/>
    <w:rsid w:val="00D56E23"/>
    <w:rsid w:val="00D57113"/>
    <w:rsid w:val="00D576AB"/>
    <w:rsid w:val="00D577F9"/>
    <w:rsid w:val="00D5791D"/>
    <w:rsid w:val="00D6051B"/>
    <w:rsid w:val="00D60B82"/>
    <w:rsid w:val="00D612B9"/>
    <w:rsid w:val="00D616B6"/>
    <w:rsid w:val="00D6192F"/>
    <w:rsid w:val="00D620C2"/>
    <w:rsid w:val="00D62B09"/>
    <w:rsid w:val="00D62FE8"/>
    <w:rsid w:val="00D634FE"/>
    <w:rsid w:val="00D63543"/>
    <w:rsid w:val="00D63911"/>
    <w:rsid w:val="00D63922"/>
    <w:rsid w:val="00D648F4"/>
    <w:rsid w:val="00D66413"/>
    <w:rsid w:val="00D70154"/>
    <w:rsid w:val="00D70D97"/>
    <w:rsid w:val="00D711E2"/>
    <w:rsid w:val="00D727AB"/>
    <w:rsid w:val="00D73405"/>
    <w:rsid w:val="00D7378E"/>
    <w:rsid w:val="00D74833"/>
    <w:rsid w:val="00D754A6"/>
    <w:rsid w:val="00D76F01"/>
    <w:rsid w:val="00D7774C"/>
    <w:rsid w:val="00D778C7"/>
    <w:rsid w:val="00D80336"/>
    <w:rsid w:val="00D80761"/>
    <w:rsid w:val="00D82744"/>
    <w:rsid w:val="00D833FF"/>
    <w:rsid w:val="00D83B75"/>
    <w:rsid w:val="00D84D61"/>
    <w:rsid w:val="00D85737"/>
    <w:rsid w:val="00D864E4"/>
    <w:rsid w:val="00D8673A"/>
    <w:rsid w:val="00D86E89"/>
    <w:rsid w:val="00D873B7"/>
    <w:rsid w:val="00D877C1"/>
    <w:rsid w:val="00D87FDE"/>
    <w:rsid w:val="00D9069E"/>
    <w:rsid w:val="00D9078F"/>
    <w:rsid w:val="00D90E72"/>
    <w:rsid w:val="00D90F6B"/>
    <w:rsid w:val="00D917BA"/>
    <w:rsid w:val="00D9188B"/>
    <w:rsid w:val="00D91F0D"/>
    <w:rsid w:val="00D92892"/>
    <w:rsid w:val="00D92915"/>
    <w:rsid w:val="00D92BA5"/>
    <w:rsid w:val="00D9322E"/>
    <w:rsid w:val="00D93D7E"/>
    <w:rsid w:val="00D94749"/>
    <w:rsid w:val="00D948E6"/>
    <w:rsid w:val="00D94ED4"/>
    <w:rsid w:val="00D9522C"/>
    <w:rsid w:val="00D9562F"/>
    <w:rsid w:val="00D95B82"/>
    <w:rsid w:val="00D96742"/>
    <w:rsid w:val="00D96CDF"/>
    <w:rsid w:val="00D96D7E"/>
    <w:rsid w:val="00D96DDD"/>
    <w:rsid w:val="00D96E5B"/>
    <w:rsid w:val="00D97717"/>
    <w:rsid w:val="00DA0037"/>
    <w:rsid w:val="00DA01B8"/>
    <w:rsid w:val="00DA030B"/>
    <w:rsid w:val="00DA0D9B"/>
    <w:rsid w:val="00DA154C"/>
    <w:rsid w:val="00DA1AAC"/>
    <w:rsid w:val="00DA21A2"/>
    <w:rsid w:val="00DA22F8"/>
    <w:rsid w:val="00DA232E"/>
    <w:rsid w:val="00DA318C"/>
    <w:rsid w:val="00DA3D2A"/>
    <w:rsid w:val="00DA3F24"/>
    <w:rsid w:val="00DA50F9"/>
    <w:rsid w:val="00DA6C5A"/>
    <w:rsid w:val="00DA70AC"/>
    <w:rsid w:val="00DA744A"/>
    <w:rsid w:val="00DA7A9E"/>
    <w:rsid w:val="00DA7AF2"/>
    <w:rsid w:val="00DA7C38"/>
    <w:rsid w:val="00DB0BF7"/>
    <w:rsid w:val="00DB12D3"/>
    <w:rsid w:val="00DB12E3"/>
    <w:rsid w:val="00DB2649"/>
    <w:rsid w:val="00DB2D69"/>
    <w:rsid w:val="00DB39CE"/>
    <w:rsid w:val="00DB5367"/>
    <w:rsid w:val="00DB541B"/>
    <w:rsid w:val="00DB57E4"/>
    <w:rsid w:val="00DB598F"/>
    <w:rsid w:val="00DB71BC"/>
    <w:rsid w:val="00DB7EB4"/>
    <w:rsid w:val="00DC0A42"/>
    <w:rsid w:val="00DC0C1C"/>
    <w:rsid w:val="00DC1442"/>
    <w:rsid w:val="00DC1AC5"/>
    <w:rsid w:val="00DC1BB1"/>
    <w:rsid w:val="00DC1C64"/>
    <w:rsid w:val="00DC21C0"/>
    <w:rsid w:val="00DC3710"/>
    <w:rsid w:val="00DC380F"/>
    <w:rsid w:val="00DC3A2D"/>
    <w:rsid w:val="00DC45A1"/>
    <w:rsid w:val="00DC470E"/>
    <w:rsid w:val="00DC4F2D"/>
    <w:rsid w:val="00DC55E9"/>
    <w:rsid w:val="00DC5622"/>
    <w:rsid w:val="00DC5815"/>
    <w:rsid w:val="00DC59CB"/>
    <w:rsid w:val="00DC677A"/>
    <w:rsid w:val="00DC6827"/>
    <w:rsid w:val="00DC6A3F"/>
    <w:rsid w:val="00DC73DB"/>
    <w:rsid w:val="00DC7843"/>
    <w:rsid w:val="00DD04FD"/>
    <w:rsid w:val="00DD0B54"/>
    <w:rsid w:val="00DD0D2C"/>
    <w:rsid w:val="00DD0E00"/>
    <w:rsid w:val="00DD1686"/>
    <w:rsid w:val="00DD19B9"/>
    <w:rsid w:val="00DD275F"/>
    <w:rsid w:val="00DD289D"/>
    <w:rsid w:val="00DD2CC9"/>
    <w:rsid w:val="00DD30A2"/>
    <w:rsid w:val="00DD33A3"/>
    <w:rsid w:val="00DD3530"/>
    <w:rsid w:val="00DD396C"/>
    <w:rsid w:val="00DD3D9D"/>
    <w:rsid w:val="00DD4213"/>
    <w:rsid w:val="00DD5081"/>
    <w:rsid w:val="00DD5CFD"/>
    <w:rsid w:val="00DD5FD9"/>
    <w:rsid w:val="00DD6A57"/>
    <w:rsid w:val="00DD7414"/>
    <w:rsid w:val="00DD757F"/>
    <w:rsid w:val="00DD777E"/>
    <w:rsid w:val="00DE06FF"/>
    <w:rsid w:val="00DE0CC6"/>
    <w:rsid w:val="00DE171A"/>
    <w:rsid w:val="00DE2FDC"/>
    <w:rsid w:val="00DE3188"/>
    <w:rsid w:val="00DE323E"/>
    <w:rsid w:val="00DE3F66"/>
    <w:rsid w:val="00DE490B"/>
    <w:rsid w:val="00DE53A8"/>
    <w:rsid w:val="00DE77A6"/>
    <w:rsid w:val="00DF04E6"/>
    <w:rsid w:val="00DF074F"/>
    <w:rsid w:val="00DF11F7"/>
    <w:rsid w:val="00DF1C0D"/>
    <w:rsid w:val="00DF2726"/>
    <w:rsid w:val="00DF30BA"/>
    <w:rsid w:val="00DF317C"/>
    <w:rsid w:val="00DF363B"/>
    <w:rsid w:val="00DF457B"/>
    <w:rsid w:val="00DF45CE"/>
    <w:rsid w:val="00DF5685"/>
    <w:rsid w:val="00DF5E19"/>
    <w:rsid w:val="00DF64ED"/>
    <w:rsid w:val="00DF6E67"/>
    <w:rsid w:val="00DF7332"/>
    <w:rsid w:val="00DF750C"/>
    <w:rsid w:val="00DF7CA5"/>
    <w:rsid w:val="00E0006B"/>
    <w:rsid w:val="00E01971"/>
    <w:rsid w:val="00E02293"/>
    <w:rsid w:val="00E02729"/>
    <w:rsid w:val="00E02FE8"/>
    <w:rsid w:val="00E03250"/>
    <w:rsid w:val="00E03BEC"/>
    <w:rsid w:val="00E04A9C"/>
    <w:rsid w:val="00E04B5A"/>
    <w:rsid w:val="00E0520C"/>
    <w:rsid w:val="00E05DEE"/>
    <w:rsid w:val="00E05E37"/>
    <w:rsid w:val="00E06388"/>
    <w:rsid w:val="00E06415"/>
    <w:rsid w:val="00E069CE"/>
    <w:rsid w:val="00E06C45"/>
    <w:rsid w:val="00E07186"/>
    <w:rsid w:val="00E07839"/>
    <w:rsid w:val="00E07F68"/>
    <w:rsid w:val="00E1013D"/>
    <w:rsid w:val="00E110EC"/>
    <w:rsid w:val="00E11D9E"/>
    <w:rsid w:val="00E1204C"/>
    <w:rsid w:val="00E12513"/>
    <w:rsid w:val="00E131F9"/>
    <w:rsid w:val="00E147F3"/>
    <w:rsid w:val="00E163E1"/>
    <w:rsid w:val="00E16F8C"/>
    <w:rsid w:val="00E172DE"/>
    <w:rsid w:val="00E203A7"/>
    <w:rsid w:val="00E20DCF"/>
    <w:rsid w:val="00E20E6B"/>
    <w:rsid w:val="00E2144F"/>
    <w:rsid w:val="00E21F5C"/>
    <w:rsid w:val="00E226E9"/>
    <w:rsid w:val="00E2283C"/>
    <w:rsid w:val="00E22A3E"/>
    <w:rsid w:val="00E23D3C"/>
    <w:rsid w:val="00E23DB6"/>
    <w:rsid w:val="00E25CA1"/>
    <w:rsid w:val="00E2628A"/>
    <w:rsid w:val="00E2694B"/>
    <w:rsid w:val="00E26D66"/>
    <w:rsid w:val="00E270B8"/>
    <w:rsid w:val="00E2773C"/>
    <w:rsid w:val="00E27A44"/>
    <w:rsid w:val="00E27CEF"/>
    <w:rsid w:val="00E30053"/>
    <w:rsid w:val="00E31A25"/>
    <w:rsid w:val="00E31DE8"/>
    <w:rsid w:val="00E3224F"/>
    <w:rsid w:val="00E3236E"/>
    <w:rsid w:val="00E323E5"/>
    <w:rsid w:val="00E328E5"/>
    <w:rsid w:val="00E32ABB"/>
    <w:rsid w:val="00E34078"/>
    <w:rsid w:val="00E34481"/>
    <w:rsid w:val="00E345DC"/>
    <w:rsid w:val="00E34F40"/>
    <w:rsid w:val="00E35272"/>
    <w:rsid w:val="00E3582D"/>
    <w:rsid w:val="00E35A67"/>
    <w:rsid w:val="00E3745D"/>
    <w:rsid w:val="00E40666"/>
    <w:rsid w:val="00E40BCE"/>
    <w:rsid w:val="00E40FCB"/>
    <w:rsid w:val="00E41131"/>
    <w:rsid w:val="00E41279"/>
    <w:rsid w:val="00E41E40"/>
    <w:rsid w:val="00E42D51"/>
    <w:rsid w:val="00E43006"/>
    <w:rsid w:val="00E43886"/>
    <w:rsid w:val="00E4390C"/>
    <w:rsid w:val="00E43CCC"/>
    <w:rsid w:val="00E43F84"/>
    <w:rsid w:val="00E4429D"/>
    <w:rsid w:val="00E44D6F"/>
    <w:rsid w:val="00E45734"/>
    <w:rsid w:val="00E458D8"/>
    <w:rsid w:val="00E465F1"/>
    <w:rsid w:val="00E46FBA"/>
    <w:rsid w:val="00E4733B"/>
    <w:rsid w:val="00E47C87"/>
    <w:rsid w:val="00E47FE5"/>
    <w:rsid w:val="00E50821"/>
    <w:rsid w:val="00E50B98"/>
    <w:rsid w:val="00E51563"/>
    <w:rsid w:val="00E517B1"/>
    <w:rsid w:val="00E51C86"/>
    <w:rsid w:val="00E51D9E"/>
    <w:rsid w:val="00E51E3C"/>
    <w:rsid w:val="00E520DE"/>
    <w:rsid w:val="00E528D5"/>
    <w:rsid w:val="00E52C65"/>
    <w:rsid w:val="00E52C95"/>
    <w:rsid w:val="00E52D69"/>
    <w:rsid w:val="00E52DE9"/>
    <w:rsid w:val="00E5308C"/>
    <w:rsid w:val="00E53127"/>
    <w:rsid w:val="00E53EF6"/>
    <w:rsid w:val="00E5426D"/>
    <w:rsid w:val="00E54799"/>
    <w:rsid w:val="00E54D41"/>
    <w:rsid w:val="00E55A57"/>
    <w:rsid w:val="00E55C53"/>
    <w:rsid w:val="00E55C78"/>
    <w:rsid w:val="00E5701A"/>
    <w:rsid w:val="00E57163"/>
    <w:rsid w:val="00E576CB"/>
    <w:rsid w:val="00E57C48"/>
    <w:rsid w:val="00E57DD2"/>
    <w:rsid w:val="00E604F9"/>
    <w:rsid w:val="00E609B6"/>
    <w:rsid w:val="00E60E6B"/>
    <w:rsid w:val="00E6156A"/>
    <w:rsid w:val="00E61811"/>
    <w:rsid w:val="00E626BA"/>
    <w:rsid w:val="00E62EF1"/>
    <w:rsid w:val="00E63919"/>
    <w:rsid w:val="00E63C19"/>
    <w:rsid w:val="00E63E18"/>
    <w:rsid w:val="00E648D8"/>
    <w:rsid w:val="00E64D84"/>
    <w:rsid w:val="00E6567B"/>
    <w:rsid w:val="00E65E1A"/>
    <w:rsid w:val="00E662E3"/>
    <w:rsid w:val="00E67091"/>
    <w:rsid w:val="00E67338"/>
    <w:rsid w:val="00E67EDC"/>
    <w:rsid w:val="00E7019B"/>
    <w:rsid w:val="00E7048E"/>
    <w:rsid w:val="00E70DA3"/>
    <w:rsid w:val="00E712F5"/>
    <w:rsid w:val="00E71311"/>
    <w:rsid w:val="00E7143F"/>
    <w:rsid w:val="00E72095"/>
    <w:rsid w:val="00E725FE"/>
    <w:rsid w:val="00E72FD1"/>
    <w:rsid w:val="00E736CB"/>
    <w:rsid w:val="00E738D0"/>
    <w:rsid w:val="00E73D7D"/>
    <w:rsid w:val="00E7436F"/>
    <w:rsid w:val="00E74F4C"/>
    <w:rsid w:val="00E75687"/>
    <w:rsid w:val="00E75C4C"/>
    <w:rsid w:val="00E76D27"/>
    <w:rsid w:val="00E76F00"/>
    <w:rsid w:val="00E77089"/>
    <w:rsid w:val="00E779A1"/>
    <w:rsid w:val="00E801C5"/>
    <w:rsid w:val="00E80566"/>
    <w:rsid w:val="00E81286"/>
    <w:rsid w:val="00E81881"/>
    <w:rsid w:val="00E819FF"/>
    <w:rsid w:val="00E83A71"/>
    <w:rsid w:val="00E84910"/>
    <w:rsid w:val="00E8505F"/>
    <w:rsid w:val="00E856B7"/>
    <w:rsid w:val="00E858A4"/>
    <w:rsid w:val="00E85D1E"/>
    <w:rsid w:val="00E86DAD"/>
    <w:rsid w:val="00E86E5B"/>
    <w:rsid w:val="00E87AAA"/>
    <w:rsid w:val="00E87E87"/>
    <w:rsid w:val="00E87F17"/>
    <w:rsid w:val="00E9038F"/>
    <w:rsid w:val="00E91F10"/>
    <w:rsid w:val="00E923A9"/>
    <w:rsid w:val="00E92951"/>
    <w:rsid w:val="00E92D92"/>
    <w:rsid w:val="00E9322B"/>
    <w:rsid w:val="00E94F34"/>
    <w:rsid w:val="00E95465"/>
    <w:rsid w:val="00E95A86"/>
    <w:rsid w:val="00E964B7"/>
    <w:rsid w:val="00E971EB"/>
    <w:rsid w:val="00E97690"/>
    <w:rsid w:val="00E97746"/>
    <w:rsid w:val="00E97FC8"/>
    <w:rsid w:val="00EA0331"/>
    <w:rsid w:val="00EA0660"/>
    <w:rsid w:val="00EA1E0A"/>
    <w:rsid w:val="00EA29B8"/>
    <w:rsid w:val="00EA2C0D"/>
    <w:rsid w:val="00EA33CE"/>
    <w:rsid w:val="00EA3A06"/>
    <w:rsid w:val="00EA4390"/>
    <w:rsid w:val="00EA464B"/>
    <w:rsid w:val="00EA5216"/>
    <w:rsid w:val="00EA5237"/>
    <w:rsid w:val="00EA54A7"/>
    <w:rsid w:val="00EA5628"/>
    <w:rsid w:val="00EA58F6"/>
    <w:rsid w:val="00EA651D"/>
    <w:rsid w:val="00EA653C"/>
    <w:rsid w:val="00EA6833"/>
    <w:rsid w:val="00EA6F0B"/>
    <w:rsid w:val="00EA76A7"/>
    <w:rsid w:val="00EA7D1D"/>
    <w:rsid w:val="00EB0650"/>
    <w:rsid w:val="00EB0708"/>
    <w:rsid w:val="00EB0775"/>
    <w:rsid w:val="00EB0E8A"/>
    <w:rsid w:val="00EB13F8"/>
    <w:rsid w:val="00EB228D"/>
    <w:rsid w:val="00EB29AE"/>
    <w:rsid w:val="00EB316C"/>
    <w:rsid w:val="00EB47F2"/>
    <w:rsid w:val="00EB496F"/>
    <w:rsid w:val="00EB4DC8"/>
    <w:rsid w:val="00EB51C8"/>
    <w:rsid w:val="00EB54EA"/>
    <w:rsid w:val="00EB58A6"/>
    <w:rsid w:val="00EB5924"/>
    <w:rsid w:val="00EB5F52"/>
    <w:rsid w:val="00EB6727"/>
    <w:rsid w:val="00EB7288"/>
    <w:rsid w:val="00EB744A"/>
    <w:rsid w:val="00EB787D"/>
    <w:rsid w:val="00EC0206"/>
    <w:rsid w:val="00EC03EF"/>
    <w:rsid w:val="00EC0542"/>
    <w:rsid w:val="00EC07B2"/>
    <w:rsid w:val="00EC0CF3"/>
    <w:rsid w:val="00EC1333"/>
    <w:rsid w:val="00EC1E1E"/>
    <w:rsid w:val="00EC29D4"/>
    <w:rsid w:val="00EC3576"/>
    <w:rsid w:val="00EC3915"/>
    <w:rsid w:val="00EC3BD1"/>
    <w:rsid w:val="00EC48AE"/>
    <w:rsid w:val="00EC50C1"/>
    <w:rsid w:val="00EC5C00"/>
    <w:rsid w:val="00EC5FD0"/>
    <w:rsid w:val="00EC684D"/>
    <w:rsid w:val="00EC6E3B"/>
    <w:rsid w:val="00EC7364"/>
    <w:rsid w:val="00EC7BA9"/>
    <w:rsid w:val="00EC7F18"/>
    <w:rsid w:val="00ED2301"/>
    <w:rsid w:val="00ED2763"/>
    <w:rsid w:val="00ED2CC8"/>
    <w:rsid w:val="00ED42FF"/>
    <w:rsid w:val="00ED52DE"/>
    <w:rsid w:val="00ED5C2A"/>
    <w:rsid w:val="00ED6674"/>
    <w:rsid w:val="00ED6902"/>
    <w:rsid w:val="00ED7543"/>
    <w:rsid w:val="00EE0660"/>
    <w:rsid w:val="00EE0667"/>
    <w:rsid w:val="00EE08A5"/>
    <w:rsid w:val="00EE0BFD"/>
    <w:rsid w:val="00EE0E5D"/>
    <w:rsid w:val="00EE1A40"/>
    <w:rsid w:val="00EE1ECB"/>
    <w:rsid w:val="00EE22BD"/>
    <w:rsid w:val="00EE36B3"/>
    <w:rsid w:val="00EE411F"/>
    <w:rsid w:val="00EE41F1"/>
    <w:rsid w:val="00EE426A"/>
    <w:rsid w:val="00EE42C1"/>
    <w:rsid w:val="00EE453B"/>
    <w:rsid w:val="00EE550F"/>
    <w:rsid w:val="00EE5F99"/>
    <w:rsid w:val="00EE68FE"/>
    <w:rsid w:val="00EE6B8F"/>
    <w:rsid w:val="00EE6DF2"/>
    <w:rsid w:val="00EE7245"/>
    <w:rsid w:val="00EE7608"/>
    <w:rsid w:val="00EE7F90"/>
    <w:rsid w:val="00EF123E"/>
    <w:rsid w:val="00EF16C4"/>
    <w:rsid w:val="00EF1936"/>
    <w:rsid w:val="00EF1A5D"/>
    <w:rsid w:val="00EF20E9"/>
    <w:rsid w:val="00EF25CB"/>
    <w:rsid w:val="00EF2847"/>
    <w:rsid w:val="00EF33CC"/>
    <w:rsid w:val="00EF4235"/>
    <w:rsid w:val="00EF4AB3"/>
    <w:rsid w:val="00EF587C"/>
    <w:rsid w:val="00EF59A6"/>
    <w:rsid w:val="00EF5B3D"/>
    <w:rsid w:val="00EF6B7C"/>
    <w:rsid w:val="00EF6E88"/>
    <w:rsid w:val="00EF7405"/>
    <w:rsid w:val="00EF758A"/>
    <w:rsid w:val="00EF7FC2"/>
    <w:rsid w:val="00F0008D"/>
    <w:rsid w:val="00F00FE2"/>
    <w:rsid w:val="00F01A71"/>
    <w:rsid w:val="00F01AD5"/>
    <w:rsid w:val="00F025D8"/>
    <w:rsid w:val="00F02B1C"/>
    <w:rsid w:val="00F02CE9"/>
    <w:rsid w:val="00F033BE"/>
    <w:rsid w:val="00F0371F"/>
    <w:rsid w:val="00F03B94"/>
    <w:rsid w:val="00F070C5"/>
    <w:rsid w:val="00F07400"/>
    <w:rsid w:val="00F10262"/>
    <w:rsid w:val="00F10301"/>
    <w:rsid w:val="00F10552"/>
    <w:rsid w:val="00F10EF7"/>
    <w:rsid w:val="00F11099"/>
    <w:rsid w:val="00F110D0"/>
    <w:rsid w:val="00F12055"/>
    <w:rsid w:val="00F12375"/>
    <w:rsid w:val="00F12467"/>
    <w:rsid w:val="00F12674"/>
    <w:rsid w:val="00F127AC"/>
    <w:rsid w:val="00F12B6E"/>
    <w:rsid w:val="00F133EB"/>
    <w:rsid w:val="00F139C8"/>
    <w:rsid w:val="00F13E7E"/>
    <w:rsid w:val="00F140BA"/>
    <w:rsid w:val="00F151C3"/>
    <w:rsid w:val="00F153A8"/>
    <w:rsid w:val="00F1542D"/>
    <w:rsid w:val="00F1569C"/>
    <w:rsid w:val="00F15B1F"/>
    <w:rsid w:val="00F15D27"/>
    <w:rsid w:val="00F16004"/>
    <w:rsid w:val="00F17971"/>
    <w:rsid w:val="00F20765"/>
    <w:rsid w:val="00F208FF"/>
    <w:rsid w:val="00F2192E"/>
    <w:rsid w:val="00F22258"/>
    <w:rsid w:val="00F22623"/>
    <w:rsid w:val="00F23011"/>
    <w:rsid w:val="00F239E8"/>
    <w:rsid w:val="00F24169"/>
    <w:rsid w:val="00F2475A"/>
    <w:rsid w:val="00F24E67"/>
    <w:rsid w:val="00F2506B"/>
    <w:rsid w:val="00F25884"/>
    <w:rsid w:val="00F25E15"/>
    <w:rsid w:val="00F2613D"/>
    <w:rsid w:val="00F2652F"/>
    <w:rsid w:val="00F268A8"/>
    <w:rsid w:val="00F2732C"/>
    <w:rsid w:val="00F2741C"/>
    <w:rsid w:val="00F27A67"/>
    <w:rsid w:val="00F27D68"/>
    <w:rsid w:val="00F30E58"/>
    <w:rsid w:val="00F32055"/>
    <w:rsid w:val="00F32C2C"/>
    <w:rsid w:val="00F34187"/>
    <w:rsid w:val="00F3461C"/>
    <w:rsid w:val="00F352BF"/>
    <w:rsid w:val="00F358DF"/>
    <w:rsid w:val="00F36A1D"/>
    <w:rsid w:val="00F36E3C"/>
    <w:rsid w:val="00F402A9"/>
    <w:rsid w:val="00F42D0C"/>
    <w:rsid w:val="00F42E71"/>
    <w:rsid w:val="00F430DD"/>
    <w:rsid w:val="00F436F4"/>
    <w:rsid w:val="00F441D5"/>
    <w:rsid w:val="00F44744"/>
    <w:rsid w:val="00F45940"/>
    <w:rsid w:val="00F45B0E"/>
    <w:rsid w:val="00F465FE"/>
    <w:rsid w:val="00F466FF"/>
    <w:rsid w:val="00F47806"/>
    <w:rsid w:val="00F478D1"/>
    <w:rsid w:val="00F47B65"/>
    <w:rsid w:val="00F47DF6"/>
    <w:rsid w:val="00F501D3"/>
    <w:rsid w:val="00F507FB"/>
    <w:rsid w:val="00F513F7"/>
    <w:rsid w:val="00F515CD"/>
    <w:rsid w:val="00F528B4"/>
    <w:rsid w:val="00F52938"/>
    <w:rsid w:val="00F52C74"/>
    <w:rsid w:val="00F53428"/>
    <w:rsid w:val="00F53F06"/>
    <w:rsid w:val="00F548BC"/>
    <w:rsid w:val="00F54A38"/>
    <w:rsid w:val="00F55C41"/>
    <w:rsid w:val="00F55FB6"/>
    <w:rsid w:val="00F563AB"/>
    <w:rsid w:val="00F56721"/>
    <w:rsid w:val="00F56803"/>
    <w:rsid w:val="00F56936"/>
    <w:rsid w:val="00F569C3"/>
    <w:rsid w:val="00F5727F"/>
    <w:rsid w:val="00F5730A"/>
    <w:rsid w:val="00F576B8"/>
    <w:rsid w:val="00F60433"/>
    <w:rsid w:val="00F608B4"/>
    <w:rsid w:val="00F6105F"/>
    <w:rsid w:val="00F6162B"/>
    <w:rsid w:val="00F61703"/>
    <w:rsid w:val="00F61DD8"/>
    <w:rsid w:val="00F62067"/>
    <w:rsid w:val="00F62181"/>
    <w:rsid w:val="00F64D1C"/>
    <w:rsid w:val="00F6587B"/>
    <w:rsid w:val="00F67B4C"/>
    <w:rsid w:val="00F67C01"/>
    <w:rsid w:val="00F70574"/>
    <w:rsid w:val="00F70A57"/>
    <w:rsid w:val="00F716B7"/>
    <w:rsid w:val="00F71E8F"/>
    <w:rsid w:val="00F72000"/>
    <w:rsid w:val="00F72D36"/>
    <w:rsid w:val="00F72E01"/>
    <w:rsid w:val="00F73FEF"/>
    <w:rsid w:val="00F74EF2"/>
    <w:rsid w:val="00F75516"/>
    <w:rsid w:val="00F75832"/>
    <w:rsid w:val="00F75C17"/>
    <w:rsid w:val="00F76B72"/>
    <w:rsid w:val="00F76BD5"/>
    <w:rsid w:val="00F80EA7"/>
    <w:rsid w:val="00F813E4"/>
    <w:rsid w:val="00F8296C"/>
    <w:rsid w:val="00F82D4D"/>
    <w:rsid w:val="00F8477E"/>
    <w:rsid w:val="00F84EB9"/>
    <w:rsid w:val="00F873F4"/>
    <w:rsid w:val="00F902AB"/>
    <w:rsid w:val="00F90E83"/>
    <w:rsid w:val="00F91C71"/>
    <w:rsid w:val="00F92BE6"/>
    <w:rsid w:val="00F92D68"/>
    <w:rsid w:val="00F92E6C"/>
    <w:rsid w:val="00F933F1"/>
    <w:rsid w:val="00F9357F"/>
    <w:rsid w:val="00F9384F"/>
    <w:rsid w:val="00F9392B"/>
    <w:rsid w:val="00F93B77"/>
    <w:rsid w:val="00F9441A"/>
    <w:rsid w:val="00F94B63"/>
    <w:rsid w:val="00F94C0E"/>
    <w:rsid w:val="00F94F38"/>
    <w:rsid w:val="00F94F53"/>
    <w:rsid w:val="00F9549B"/>
    <w:rsid w:val="00F95A2A"/>
    <w:rsid w:val="00F95CE4"/>
    <w:rsid w:val="00F9615E"/>
    <w:rsid w:val="00F9650E"/>
    <w:rsid w:val="00F96A5C"/>
    <w:rsid w:val="00F96CA5"/>
    <w:rsid w:val="00F97C27"/>
    <w:rsid w:val="00FA001A"/>
    <w:rsid w:val="00FA0777"/>
    <w:rsid w:val="00FA078B"/>
    <w:rsid w:val="00FA0C96"/>
    <w:rsid w:val="00FA11DC"/>
    <w:rsid w:val="00FA275B"/>
    <w:rsid w:val="00FA5316"/>
    <w:rsid w:val="00FA5A01"/>
    <w:rsid w:val="00FA6538"/>
    <w:rsid w:val="00FA6717"/>
    <w:rsid w:val="00FA6AA2"/>
    <w:rsid w:val="00FA72DE"/>
    <w:rsid w:val="00FA7339"/>
    <w:rsid w:val="00FA7DAE"/>
    <w:rsid w:val="00FB1BF0"/>
    <w:rsid w:val="00FB1EF4"/>
    <w:rsid w:val="00FB306B"/>
    <w:rsid w:val="00FB327B"/>
    <w:rsid w:val="00FB3448"/>
    <w:rsid w:val="00FB3715"/>
    <w:rsid w:val="00FB4328"/>
    <w:rsid w:val="00FB4C16"/>
    <w:rsid w:val="00FB4E0E"/>
    <w:rsid w:val="00FB5362"/>
    <w:rsid w:val="00FB5404"/>
    <w:rsid w:val="00FB574D"/>
    <w:rsid w:val="00FB5F49"/>
    <w:rsid w:val="00FB6335"/>
    <w:rsid w:val="00FB67D5"/>
    <w:rsid w:val="00FB76D2"/>
    <w:rsid w:val="00FB7756"/>
    <w:rsid w:val="00FC0680"/>
    <w:rsid w:val="00FC177B"/>
    <w:rsid w:val="00FC1A58"/>
    <w:rsid w:val="00FC1B0F"/>
    <w:rsid w:val="00FC2854"/>
    <w:rsid w:val="00FC290B"/>
    <w:rsid w:val="00FC2D41"/>
    <w:rsid w:val="00FC2EA9"/>
    <w:rsid w:val="00FC324E"/>
    <w:rsid w:val="00FC3663"/>
    <w:rsid w:val="00FC3BEA"/>
    <w:rsid w:val="00FC3C1B"/>
    <w:rsid w:val="00FC3ECD"/>
    <w:rsid w:val="00FC514C"/>
    <w:rsid w:val="00FC5738"/>
    <w:rsid w:val="00FC64EF"/>
    <w:rsid w:val="00FC6F55"/>
    <w:rsid w:val="00FC70AD"/>
    <w:rsid w:val="00FD020E"/>
    <w:rsid w:val="00FD022E"/>
    <w:rsid w:val="00FD0B8C"/>
    <w:rsid w:val="00FD0E4B"/>
    <w:rsid w:val="00FD1215"/>
    <w:rsid w:val="00FD1C9C"/>
    <w:rsid w:val="00FD2166"/>
    <w:rsid w:val="00FD246E"/>
    <w:rsid w:val="00FD3285"/>
    <w:rsid w:val="00FD3ACC"/>
    <w:rsid w:val="00FD4858"/>
    <w:rsid w:val="00FD4C26"/>
    <w:rsid w:val="00FD5862"/>
    <w:rsid w:val="00FD6A8D"/>
    <w:rsid w:val="00FD76A1"/>
    <w:rsid w:val="00FE013A"/>
    <w:rsid w:val="00FE160D"/>
    <w:rsid w:val="00FE17DD"/>
    <w:rsid w:val="00FE1964"/>
    <w:rsid w:val="00FE1BCF"/>
    <w:rsid w:val="00FE1D8B"/>
    <w:rsid w:val="00FE2EAC"/>
    <w:rsid w:val="00FE2FFA"/>
    <w:rsid w:val="00FE3170"/>
    <w:rsid w:val="00FE358F"/>
    <w:rsid w:val="00FE469A"/>
    <w:rsid w:val="00FE569D"/>
    <w:rsid w:val="00FE58F0"/>
    <w:rsid w:val="00FE64B7"/>
    <w:rsid w:val="00FE71F2"/>
    <w:rsid w:val="00FE7704"/>
    <w:rsid w:val="00FE77BA"/>
    <w:rsid w:val="00FF05E6"/>
    <w:rsid w:val="00FF18D5"/>
    <w:rsid w:val="00FF1CC9"/>
    <w:rsid w:val="00FF1DA9"/>
    <w:rsid w:val="00FF1E90"/>
    <w:rsid w:val="00FF228F"/>
    <w:rsid w:val="00FF2E98"/>
    <w:rsid w:val="00FF2F66"/>
    <w:rsid w:val="00FF373E"/>
    <w:rsid w:val="00FF4BCC"/>
    <w:rsid w:val="00FF4F53"/>
    <w:rsid w:val="00FF52C5"/>
    <w:rsid w:val="00FF5373"/>
    <w:rsid w:val="00FF62A0"/>
    <w:rsid w:val="00FF6697"/>
    <w:rsid w:val="00FF7052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5A4D3"/>
  <w15:docId w15:val="{0B6AB535-E26D-4E03-A400-4F37EB8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2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3172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C3172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C3172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semiHidden/>
    <w:unhideWhenUsed/>
    <w:rsid w:val="008732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8732EA"/>
    <w:rPr>
      <w:rFonts w:ascii="Tahoma" w:eastAsia="Calibri" w:hAnsi="Tahoma" w:cs="Tahoma"/>
      <w:sz w:val="16"/>
      <w:szCs w:val="16"/>
      <w:lang w:val="en-US" w:eastAsia="hr-HR"/>
    </w:rPr>
  </w:style>
  <w:style w:type="paragraph" w:styleId="Odlomakpopisa">
    <w:name w:val="List Paragraph"/>
    <w:basedOn w:val="Normal"/>
    <w:uiPriority w:val="34"/>
    <w:qFormat/>
    <w:rsid w:val="0046436D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4643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6436D"/>
    <w:rPr>
      <w:rFonts w:ascii="Times New Roman" w:eastAsia="Calibri" w:hAnsi="Times New Roman" w:cs="Times New Roman"/>
      <w:sz w:val="24"/>
      <w:szCs w:val="24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4643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6436D"/>
    <w:rPr>
      <w:rFonts w:ascii="Times New Roman" w:eastAsia="Calibri" w:hAnsi="Times New Roman" w:cs="Times New Roman"/>
      <w:sz w:val="24"/>
      <w:szCs w:val="24"/>
      <w:lang w:val="en-US" w:eastAsia="hr-HR"/>
    </w:rPr>
  </w:style>
  <w:style w:type="table" w:styleId="Reetkatablice">
    <w:name w:val="Table Grid"/>
    <w:basedOn w:val="Obinatablica"/>
    <w:uiPriority w:val="59"/>
    <w:rsid w:val="00C1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7085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unhideWhenUsed/>
    <w:rsid w:val="00570859"/>
    <w:rPr>
      <w:color w:val="800080"/>
      <w:u w:val="single"/>
    </w:rPr>
  </w:style>
  <w:style w:type="paragraph" w:customStyle="1" w:styleId="font5">
    <w:name w:val="font5"/>
    <w:basedOn w:val="Normal"/>
    <w:rsid w:val="00570859"/>
    <w:pPr>
      <w:spacing w:before="100" w:beforeAutospacing="1" w:after="100" w:afterAutospacing="1"/>
    </w:pPr>
    <w:rPr>
      <w:rFonts w:ascii="Calibri" w:eastAsia="Times New Roman" w:hAnsi="Calibri"/>
      <w:color w:val="FF0000"/>
      <w:lang w:val="hr-HR"/>
    </w:rPr>
  </w:style>
  <w:style w:type="paragraph" w:customStyle="1" w:styleId="xl106">
    <w:name w:val="xl106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lang w:val="hr-HR"/>
    </w:rPr>
  </w:style>
  <w:style w:type="paragraph" w:customStyle="1" w:styleId="xl107">
    <w:name w:val="xl107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lang w:val="hr-HR"/>
    </w:rPr>
  </w:style>
  <w:style w:type="paragraph" w:customStyle="1" w:styleId="xl108">
    <w:name w:val="xl108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lang w:val="hr-HR"/>
    </w:rPr>
  </w:style>
  <w:style w:type="paragraph" w:customStyle="1" w:styleId="xl109">
    <w:name w:val="xl109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lang w:val="hr-HR"/>
    </w:rPr>
  </w:style>
  <w:style w:type="paragraph" w:customStyle="1" w:styleId="xl110">
    <w:name w:val="xl110"/>
    <w:basedOn w:val="Normal"/>
    <w:rsid w:val="00570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lang w:val="hr-HR"/>
    </w:rPr>
  </w:style>
  <w:style w:type="paragraph" w:customStyle="1" w:styleId="xl111">
    <w:name w:val="xl111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hr-HR"/>
    </w:rPr>
  </w:style>
  <w:style w:type="paragraph" w:customStyle="1" w:styleId="xl112">
    <w:name w:val="xl112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hr-HR"/>
    </w:rPr>
  </w:style>
  <w:style w:type="paragraph" w:customStyle="1" w:styleId="xl113">
    <w:name w:val="xl113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hr-HR"/>
    </w:rPr>
  </w:style>
  <w:style w:type="paragraph" w:customStyle="1" w:styleId="xl114">
    <w:name w:val="xl114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/>
      <w:b/>
      <w:bCs/>
      <w:lang w:val="hr-HR"/>
    </w:rPr>
  </w:style>
  <w:style w:type="paragraph" w:customStyle="1" w:styleId="xl115">
    <w:name w:val="xl115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b/>
      <w:bCs/>
      <w:lang w:val="hr-HR"/>
    </w:rPr>
  </w:style>
  <w:style w:type="paragraph" w:customStyle="1" w:styleId="xl116">
    <w:name w:val="xl116"/>
    <w:basedOn w:val="Normal"/>
    <w:rsid w:val="005708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/>
      <w:b/>
      <w:bCs/>
      <w:color w:val="000000"/>
      <w:lang w:val="hr-HR"/>
    </w:rPr>
  </w:style>
  <w:style w:type="paragraph" w:customStyle="1" w:styleId="xl117">
    <w:name w:val="xl117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/>
      <w:b/>
      <w:bCs/>
      <w:color w:val="000000"/>
      <w:lang w:val="hr-HR"/>
    </w:rPr>
  </w:style>
  <w:style w:type="paragraph" w:customStyle="1" w:styleId="xl118">
    <w:name w:val="xl118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hr-HR"/>
    </w:rPr>
  </w:style>
  <w:style w:type="paragraph" w:customStyle="1" w:styleId="xl119">
    <w:name w:val="xl119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hr-HR"/>
    </w:rPr>
  </w:style>
  <w:style w:type="paragraph" w:customStyle="1" w:styleId="xl120">
    <w:name w:val="xl120"/>
    <w:basedOn w:val="Normal"/>
    <w:rsid w:val="00570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val="hr-HR"/>
    </w:rPr>
  </w:style>
  <w:style w:type="paragraph" w:customStyle="1" w:styleId="xl121">
    <w:name w:val="xl121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val="hr-HR"/>
    </w:rPr>
  </w:style>
  <w:style w:type="paragraph" w:customStyle="1" w:styleId="xl122">
    <w:name w:val="xl122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hr-HR"/>
    </w:rPr>
  </w:style>
  <w:style w:type="paragraph" w:customStyle="1" w:styleId="xl123">
    <w:name w:val="xl123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lang w:val="hr-HR"/>
    </w:rPr>
  </w:style>
  <w:style w:type="paragraph" w:customStyle="1" w:styleId="xl124">
    <w:name w:val="xl124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hr-HR"/>
    </w:rPr>
  </w:style>
  <w:style w:type="paragraph" w:customStyle="1" w:styleId="xl125">
    <w:name w:val="xl125"/>
    <w:basedOn w:val="Normal"/>
    <w:rsid w:val="005708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lang w:val="hr-HR"/>
    </w:rPr>
  </w:style>
  <w:style w:type="paragraph" w:customStyle="1" w:styleId="xl126">
    <w:name w:val="xl126"/>
    <w:basedOn w:val="Normal"/>
    <w:rsid w:val="005708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lang w:val="hr-HR"/>
    </w:rPr>
  </w:style>
  <w:style w:type="paragraph" w:customStyle="1" w:styleId="xl127">
    <w:name w:val="xl127"/>
    <w:basedOn w:val="Normal"/>
    <w:rsid w:val="0057085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lang w:val="hr-HR"/>
    </w:rPr>
  </w:style>
  <w:style w:type="paragraph" w:customStyle="1" w:styleId="xl128">
    <w:name w:val="xl128"/>
    <w:basedOn w:val="Normal"/>
    <w:rsid w:val="005708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lang w:val="hr-HR"/>
    </w:rPr>
  </w:style>
  <w:style w:type="paragraph" w:customStyle="1" w:styleId="xl129">
    <w:name w:val="xl129"/>
    <w:basedOn w:val="Normal"/>
    <w:rsid w:val="0057085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lang w:val="hr-HR"/>
    </w:rPr>
  </w:style>
  <w:style w:type="paragraph" w:customStyle="1" w:styleId="xl130">
    <w:name w:val="xl130"/>
    <w:basedOn w:val="Normal"/>
    <w:rsid w:val="005708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lang w:val="hr-HR"/>
    </w:rPr>
  </w:style>
  <w:style w:type="paragraph" w:customStyle="1" w:styleId="xl131">
    <w:name w:val="xl131"/>
    <w:basedOn w:val="Normal"/>
    <w:rsid w:val="005708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hr-HR"/>
    </w:rPr>
  </w:style>
  <w:style w:type="paragraph" w:customStyle="1" w:styleId="xl132">
    <w:name w:val="xl132"/>
    <w:basedOn w:val="Normal"/>
    <w:rsid w:val="005708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hr-HR"/>
    </w:rPr>
  </w:style>
  <w:style w:type="paragraph" w:customStyle="1" w:styleId="xl133">
    <w:name w:val="xl133"/>
    <w:basedOn w:val="Normal"/>
    <w:rsid w:val="00692C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hr-HR"/>
    </w:rPr>
  </w:style>
  <w:style w:type="paragraph" w:customStyle="1" w:styleId="xl134">
    <w:name w:val="xl134"/>
    <w:basedOn w:val="Normal"/>
    <w:rsid w:val="00692C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hr-HR"/>
    </w:rPr>
  </w:style>
  <w:style w:type="paragraph" w:styleId="Tekstfusnote">
    <w:name w:val="footnote text"/>
    <w:basedOn w:val="Normal"/>
    <w:link w:val="TekstfusnoteChar"/>
    <w:unhideWhenUsed/>
    <w:rsid w:val="007959E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7959ED"/>
    <w:rPr>
      <w:rFonts w:ascii="Times New Roman" w:eastAsia="Calibri" w:hAnsi="Times New Roman" w:cs="Times New Roman"/>
      <w:sz w:val="20"/>
      <w:szCs w:val="20"/>
      <w:lang w:val="en-US" w:eastAsia="hr-HR"/>
    </w:rPr>
  </w:style>
  <w:style w:type="character" w:styleId="Referencafusnote">
    <w:name w:val="footnote reference"/>
    <w:basedOn w:val="Zadanifontodlomka"/>
    <w:semiHidden/>
    <w:unhideWhenUsed/>
    <w:rsid w:val="007959ED"/>
    <w:rPr>
      <w:vertAlign w:val="superscript"/>
    </w:rPr>
  </w:style>
  <w:style w:type="paragraph" w:styleId="Bezproreda">
    <w:name w:val="No Spacing"/>
    <w:uiPriority w:val="1"/>
    <w:qFormat/>
    <w:rsid w:val="003311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hr-HR"/>
    </w:rPr>
  </w:style>
  <w:style w:type="character" w:customStyle="1" w:styleId="Naslov1Char">
    <w:name w:val="Naslov 1 Char"/>
    <w:basedOn w:val="Zadanifontodlomka"/>
    <w:link w:val="Naslov1"/>
    <w:rsid w:val="00C31722"/>
    <w:rPr>
      <w:rFonts w:ascii="Arial" w:eastAsia="Times New Roman" w:hAnsi="Arial" w:cs="Arial"/>
      <w:b/>
      <w:bCs/>
      <w:kern w:val="32"/>
      <w:sz w:val="28"/>
      <w:szCs w:val="28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C31722"/>
    <w:rPr>
      <w:rFonts w:ascii="Arial" w:eastAsia="Times New Roman" w:hAnsi="Arial" w:cs="Arial"/>
      <w:b/>
      <w:bCs/>
      <w:i/>
      <w:iCs/>
      <w:sz w:val="28"/>
      <w:szCs w:val="28"/>
      <w:lang w:val="en-US" w:eastAsia="hr-HR"/>
    </w:rPr>
  </w:style>
  <w:style w:type="character" w:customStyle="1" w:styleId="Naslov3Char">
    <w:name w:val="Naslov 3 Char"/>
    <w:basedOn w:val="Zadanifontodlomka"/>
    <w:link w:val="Naslov3"/>
    <w:rsid w:val="00C31722"/>
    <w:rPr>
      <w:rFonts w:ascii="Arial" w:eastAsia="Times New Roman" w:hAnsi="Arial" w:cs="Arial"/>
      <w:b/>
      <w:bCs/>
      <w:sz w:val="26"/>
      <w:szCs w:val="26"/>
      <w:lang w:val="en-US" w:eastAsia="hr-HR"/>
    </w:rPr>
  </w:style>
  <w:style w:type="paragraph" w:styleId="Sadraj1">
    <w:name w:val="toc 1"/>
    <w:basedOn w:val="Normal"/>
    <w:next w:val="Normal"/>
    <w:autoRedefine/>
    <w:uiPriority w:val="39"/>
    <w:qFormat/>
    <w:rsid w:val="00241749"/>
    <w:pPr>
      <w:tabs>
        <w:tab w:val="right" w:leader="dot" w:pos="10065"/>
      </w:tabs>
      <w:spacing w:before="120"/>
      <w:jc w:val="both"/>
    </w:pPr>
    <w:rPr>
      <w:rFonts w:ascii="Arial" w:hAnsi="Arial" w:cs="Arial"/>
      <w:b/>
      <w:bCs/>
      <w:i/>
      <w:iCs/>
      <w:noProof/>
      <w:lang w:val="hr-HR"/>
    </w:rPr>
  </w:style>
  <w:style w:type="paragraph" w:styleId="Sadraj2">
    <w:name w:val="toc 2"/>
    <w:basedOn w:val="Normal"/>
    <w:next w:val="Normal"/>
    <w:autoRedefine/>
    <w:uiPriority w:val="39"/>
    <w:qFormat/>
    <w:rsid w:val="006E68B7"/>
    <w:pPr>
      <w:tabs>
        <w:tab w:val="right" w:leader="dot" w:pos="10053"/>
      </w:tabs>
      <w:spacing w:before="120"/>
      <w:jc w:val="both"/>
    </w:pPr>
    <w:rPr>
      <w:rFonts w:ascii="Arial" w:hAnsi="Arial" w:cs="Arial"/>
      <w:bCs/>
      <w:noProof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qFormat/>
    <w:rsid w:val="00C31722"/>
    <w:pPr>
      <w:ind w:left="480"/>
    </w:pPr>
    <w:rPr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C31722"/>
    <w:pPr>
      <w:ind w:left="720"/>
    </w:pPr>
    <w:rPr>
      <w:sz w:val="20"/>
      <w:szCs w:val="20"/>
    </w:rPr>
  </w:style>
  <w:style w:type="paragraph" w:styleId="Sadraj5">
    <w:name w:val="toc 5"/>
    <w:basedOn w:val="Normal"/>
    <w:next w:val="Normal"/>
    <w:autoRedefine/>
    <w:semiHidden/>
    <w:rsid w:val="00C31722"/>
    <w:pPr>
      <w:ind w:left="960"/>
    </w:pPr>
    <w:rPr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C31722"/>
    <w:pPr>
      <w:ind w:left="1200"/>
    </w:pPr>
    <w:rPr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C31722"/>
    <w:pPr>
      <w:ind w:left="1440"/>
    </w:pPr>
    <w:rPr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C31722"/>
    <w:pPr>
      <w:ind w:left="1680"/>
    </w:pPr>
    <w:rPr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C31722"/>
    <w:pPr>
      <w:ind w:left="1920"/>
    </w:pPr>
    <w:rPr>
      <w:sz w:val="20"/>
      <w:szCs w:val="20"/>
    </w:rPr>
  </w:style>
  <w:style w:type="paragraph" w:styleId="Opisslike">
    <w:name w:val="caption"/>
    <w:basedOn w:val="Normal"/>
    <w:next w:val="Normal"/>
    <w:autoRedefine/>
    <w:qFormat/>
    <w:rsid w:val="00473AE4"/>
    <w:rPr>
      <w:rFonts w:ascii="Calibri" w:hAnsi="Calibri" w:cs="Calibri"/>
      <w:sz w:val="20"/>
      <w:szCs w:val="20"/>
    </w:rPr>
  </w:style>
  <w:style w:type="paragraph" w:styleId="Tijeloteksta">
    <w:name w:val="Body Text"/>
    <w:basedOn w:val="Normal"/>
    <w:link w:val="TijelotekstaChar"/>
    <w:rsid w:val="00C31722"/>
    <w:pPr>
      <w:spacing w:after="120"/>
    </w:pPr>
    <w:rPr>
      <w:rFonts w:eastAsia="Times New Roman"/>
      <w:lang w:val="hr-HR"/>
    </w:rPr>
  </w:style>
  <w:style w:type="character" w:customStyle="1" w:styleId="TijelotekstaChar">
    <w:name w:val="Tijelo teksta Char"/>
    <w:basedOn w:val="Zadanifontodlomka"/>
    <w:link w:val="Tijeloteksta"/>
    <w:rsid w:val="00C317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Kartadokumenta">
    <w:name w:val="Document Map"/>
    <w:basedOn w:val="Normal"/>
    <w:link w:val="KartadokumentaChar"/>
    <w:semiHidden/>
    <w:rsid w:val="00C31722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C31722"/>
    <w:rPr>
      <w:rFonts w:ascii="Tahoma" w:eastAsia="Times New Roman" w:hAnsi="Tahoma" w:cs="Tahoma"/>
      <w:sz w:val="20"/>
      <w:szCs w:val="20"/>
      <w:shd w:val="clear" w:color="auto" w:fill="000080"/>
      <w:lang w:val="en-US" w:eastAsia="hr-HR"/>
    </w:rPr>
  </w:style>
  <w:style w:type="paragraph" w:customStyle="1" w:styleId="xl43">
    <w:name w:val="xl43"/>
    <w:basedOn w:val="Normal"/>
    <w:rsid w:val="00C317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b/>
      <w:bCs/>
      <w:lang w:val="hr-HR"/>
    </w:rPr>
  </w:style>
  <w:style w:type="paragraph" w:customStyle="1" w:styleId="xl42">
    <w:name w:val="xl42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b/>
      <w:bCs/>
      <w:lang w:val="hr-HR"/>
    </w:rPr>
  </w:style>
  <w:style w:type="paragraph" w:customStyle="1" w:styleId="xl37">
    <w:name w:val="xl37"/>
    <w:basedOn w:val="Normal"/>
    <w:rsid w:val="00C317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hr-HR"/>
    </w:rPr>
  </w:style>
  <w:style w:type="paragraph" w:customStyle="1" w:styleId="Stil1">
    <w:name w:val="Stil1"/>
    <w:basedOn w:val="Naslov1"/>
    <w:rsid w:val="00C31722"/>
    <w:rPr>
      <w:noProof/>
      <w:sz w:val="24"/>
      <w:szCs w:val="24"/>
    </w:rPr>
  </w:style>
  <w:style w:type="paragraph" w:customStyle="1" w:styleId="Stil2">
    <w:name w:val="Stil2"/>
    <w:basedOn w:val="Naslov1"/>
    <w:rsid w:val="00C31722"/>
    <w:rPr>
      <w:sz w:val="24"/>
      <w:szCs w:val="24"/>
    </w:rPr>
  </w:style>
  <w:style w:type="paragraph" w:customStyle="1" w:styleId="Stil3">
    <w:name w:val="Stil3"/>
    <w:basedOn w:val="Naslov1"/>
    <w:autoRedefine/>
    <w:rsid w:val="00C31722"/>
    <w:rPr>
      <w:sz w:val="24"/>
      <w:szCs w:val="24"/>
    </w:rPr>
  </w:style>
  <w:style w:type="paragraph" w:customStyle="1" w:styleId="Stil4">
    <w:name w:val="Stil4"/>
    <w:basedOn w:val="Normal"/>
    <w:rsid w:val="00C31722"/>
    <w:pPr>
      <w:jc w:val="center"/>
    </w:pPr>
    <w:rPr>
      <w:rFonts w:ascii="Arial" w:hAnsi="Arial" w:cs="Arial"/>
      <w:b/>
      <w:bCs/>
      <w:lang w:val="hr-HR"/>
    </w:rPr>
  </w:style>
  <w:style w:type="paragraph" w:customStyle="1" w:styleId="Stil5">
    <w:name w:val="Stil5"/>
    <w:basedOn w:val="Normal"/>
    <w:rsid w:val="00C31722"/>
    <w:pPr>
      <w:jc w:val="center"/>
    </w:pPr>
    <w:rPr>
      <w:rFonts w:ascii="Arial" w:hAnsi="Arial" w:cs="Arial"/>
      <w:lang w:val="hr-HR"/>
    </w:rPr>
  </w:style>
  <w:style w:type="paragraph" w:customStyle="1" w:styleId="xl24">
    <w:name w:val="xl24"/>
    <w:basedOn w:val="Normal"/>
    <w:rsid w:val="00C317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hr-HR"/>
    </w:rPr>
  </w:style>
  <w:style w:type="paragraph" w:customStyle="1" w:styleId="xl25">
    <w:name w:val="xl25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hr-HR"/>
    </w:rPr>
  </w:style>
  <w:style w:type="paragraph" w:customStyle="1" w:styleId="xl26">
    <w:name w:val="xl26"/>
    <w:basedOn w:val="Normal"/>
    <w:rsid w:val="00C317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27">
    <w:name w:val="xl27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28">
    <w:name w:val="xl28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29">
    <w:name w:val="xl29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30">
    <w:name w:val="xl30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31">
    <w:name w:val="xl31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32">
    <w:name w:val="xl32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33">
    <w:name w:val="xl33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hr-HR"/>
    </w:rPr>
  </w:style>
  <w:style w:type="paragraph" w:customStyle="1" w:styleId="xl34">
    <w:name w:val="xl34"/>
    <w:basedOn w:val="Normal"/>
    <w:rsid w:val="00C317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35">
    <w:name w:val="xl35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36">
    <w:name w:val="xl36"/>
    <w:basedOn w:val="Normal"/>
    <w:rsid w:val="00C31722"/>
    <w:pPr>
      <w:shd w:val="clear" w:color="auto" w:fill="CC99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38">
    <w:name w:val="xl38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hr-HR"/>
    </w:rPr>
  </w:style>
  <w:style w:type="paragraph" w:customStyle="1" w:styleId="xl39">
    <w:name w:val="xl39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40">
    <w:name w:val="xl40"/>
    <w:basedOn w:val="Normal"/>
    <w:rsid w:val="00C317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hr-HR"/>
    </w:rPr>
  </w:style>
  <w:style w:type="paragraph" w:customStyle="1" w:styleId="xl41">
    <w:name w:val="xl41"/>
    <w:basedOn w:val="Normal"/>
    <w:rsid w:val="00C317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hr-HR"/>
    </w:rPr>
  </w:style>
  <w:style w:type="paragraph" w:customStyle="1" w:styleId="xl44">
    <w:name w:val="xl44"/>
    <w:basedOn w:val="Normal"/>
    <w:rsid w:val="00C31722"/>
    <w:pPr>
      <w:pBdr>
        <w:top w:val="single" w:sz="8" w:space="0" w:color="auto"/>
        <w:lef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45">
    <w:name w:val="xl45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46">
    <w:name w:val="xl46"/>
    <w:basedOn w:val="Normal"/>
    <w:rsid w:val="00C317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47">
    <w:name w:val="xl47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font6">
    <w:name w:val="font6"/>
    <w:basedOn w:val="Normal"/>
    <w:rsid w:val="00C31722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  <w:lang w:eastAsia="en-US"/>
    </w:rPr>
  </w:style>
  <w:style w:type="paragraph" w:customStyle="1" w:styleId="font7">
    <w:name w:val="font7"/>
    <w:basedOn w:val="Normal"/>
    <w:rsid w:val="00C3172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US"/>
    </w:rPr>
  </w:style>
  <w:style w:type="paragraph" w:customStyle="1" w:styleId="font8">
    <w:name w:val="font8"/>
    <w:basedOn w:val="Normal"/>
    <w:rsid w:val="00C3172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xl48">
    <w:name w:val="xl48"/>
    <w:basedOn w:val="Normal"/>
    <w:rsid w:val="00C3172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Verdana"/>
      <w:color w:val="000000"/>
      <w:sz w:val="16"/>
      <w:szCs w:val="16"/>
      <w:lang w:eastAsia="en-US"/>
    </w:rPr>
  </w:style>
  <w:style w:type="paragraph" w:customStyle="1" w:styleId="xl49">
    <w:name w:val="xl49"/>
    <w:basedOn w:val="Normal"/>
    <w:rsid w:val="00C317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Verdana"/>
      <w:color w:val="000000"/>
      <w:sz w:val="16"/>
      <w:szCs w:val="16"/>
      <w:lang w:eastAsia="en-US"/>
    </w:rPr>
  </w:style>
  <w:style w:type="paragraph" w:customStyle="1" w:styleId="xl50">
    <w:name w:val="xl50"/>
    <w:basedOn w:val="Normal"/>
    <w:rsid w:val="00C317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color w:val="000000"/>
      <w:sz w:val="16"/>
      <w:szCs w:val="16"/>
      <w:lang w:eastAsia="en-US"/>
    </w:rPr>
  </w:style>
  <w:style w:type="paragraph" w:customStyle="1" w:styleId="xl70">
    <w:name w:val="xl70"/>
    <w:basedOn w:val="Normal"/>
    <w:rsid w:val="00C31722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hr-HR"/>
    </w:rPr>
  </w:style>
  <w:style w:type="paragraph" w:customStyle="1" w:styleId="xl135">
    <w:name w:val="xl135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hr-HR"/>
    </w:rPr>
  </w:style>
  <w:style w:type="paragraph" w:customStyle="1" w:styleId="xl136">
    <w:name w:val="xl136"/>
    <w:basedOn w:val="Normal"/>
    <w:rsid w:val="00C317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2"/>
      <w:szCs w:val="22"/>
      <w:lang w:val="hr-HR"/>
    </w:rPr>
  </w:style>
  <w:style w:type="paragraph" w:customStyle="1" w:styleId="xl137">
    <w:name w:val="xl137"/>
    <w:basedOn w:val="Normal"/>
    <w:rsid w:val="00C317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2"/>
      <w:szCs w:val="22"/>
      <w:lang w:val="hr-HR"/>
    </w:rPr>
  </w:style>
  <w:style w:type="paragraph" w:customStyle="1" w:styleId="xl138">
    <w:name w:val="xl138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hr-HR"/>
    </w:rPr>
  </w:style>
  <w:style w:type="paragraph" w:customStyle="1" w:styleId="xl139">
    <w:name w:val="xl139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2"/>
      <w:szCs w:val="22"/>
      <w:lang w:val="hr-HR"/>
    </w:rPr>
  </w:style>
  <w:style w:type="paragraph" w:customStyle="1" w:styleId="xl140">
    <w:name w:val="xl140"/>
    <w:basedOn w:val="Normal"/>
    <w:rsid w:val="00C317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2"/>
      <w:szCs w:val="22"/>
      <w:lang w:val="hr-HR"/>
    </w:rPr>
  </w:style>
  <w:style w:type="paragraph" w:customStyle="1" w:styleId="xl141">
    <w:name w:val="xl141"/>
    <w:basedOn w:val="Normal"/>
    <w:rsid w:val="00C317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hr-HR"/>
    </w:rPr>
  </w:style>
  <w:style w:type="paragraph" w:customStyle="1" w:styleId="xl142">
    <w:name w:val="xl142"/>
    <w:basedOn w:val="Normal"/>
    <w:rsid w:val="00C317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hr-HR"/>
    </w:rPr>
  </w:style>
  <w:style w:type="paragraph" w:customStyle="1" w:styleId="xl143">
    <w:name w:val="xl143"/>
    <w:basedOn w:val="Normal"/>
    <w:rsid w:val="00C31722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hr-HR"/>
    </w:rPr>
  </w:style>
  <w:style w:type="paragraph" w:customStyle="1" w:styleId="xl144">
    <w:name w:val="xl144"/>
    <w:basedOn w:val="Normal"/>
    <w:rsid w:val="00C31722"/>
    <w:pPr>
      <w:shd w:val="clear" w:color="auto" w:fill="FFFFFF"/>
      <w:spacing w:before="100" w:beforeAutospacing="1" w:after="100" w:afterAutospacing="1"/>
    </w:pPr>
    <w:rPr>
      <w:rFonts w:ascii="Arial" w:hAnsi="Arial" w:cs="Arial"/>
      <w:sz w:val="22"/>
      <w:szCs w:val="22"/>
      <w:lang w:val="hr-HR"/>
    </w:rPr>
  </w:style>
  <w:style w:type="paragraph" w:customStyle="1" w:styleId="xl145">
    <w:name w:val="xl145"/>
    <w:basedOn w:val="Normal"/>
    <w:rsid w:val="00C31722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hr-HR"/>
    </w:rPr>
  </w:style>
  <w:style w:type="paragraph" w:customStyle="1" w:styleId="xl146">
    <w:name w:val="xl146"/>
    <w:basedOn w:val="Normal"/>
    <w:rsid w:val="00C31722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hr-HR"/>
    </w:rPr>
  </w:style>
  <w:style w:type="paragraph" w:customStyle="1" w:styleId="xl147">
    <w:name w:val="xl147"/>
    <w:basedOn w:val="Normal"/>
    <w:rsid w:val="00C31722"/>
    <w:pPr>
      <w:shd w:val="clear" w:color="auto" w:fill="FFFFFF"/>
      <w:spacing w:before="100" w:beforeAutospacing="1" w:after="100" w:afterAutospacing="1"/>
    </w:pPr>
    <w:rPr>
      <w:rFonts w:ascii="Arial" w:hAnsi="Arial" w:cs="Arial"/>
      <w:sz w:val="22"/>
      <w:szCs w:val="22"/>
      <w:lang w:val="hr-HR"/>
    </w:rPr>
  </w:style>
  <w:style w:type="paragraph" w:customStyle="1" w:styleId="xl148">
    <w:name w:val="xl148"/>
    <w:basedOn w:val="Normal"/>
    <w:rsid w:val="00C31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hr-HR"/>
    </w:rPr>
  </w:style>
  <w:style w:type="table" w:styleId="Klasinatablica1">
    <w:name w:val="Table Classic 1"/>
    <w:basedOn w:val="Obinatablica"/>
    <w:semiHidden/>
    <w:rsid w:val="00C317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semiHidden/>
    <w:rsid w:val="00C317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semiHidden/>
    <w:rsid w:val="00C31722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  <w:lang w:eastAsia="hr-H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semiHidden/>
    <w:rsid w:val="00C317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semiHidden/>
    <w:rsid w:val="00C317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semiHidden/>
    <w:rsid w:val="00C317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atablica">
    <w:name w:val="Table Contemporary"/>
    <w:basedOn w:val="Obinatablica"/>
    <w:semiHidden/>
    <w:rsid w:val="00C317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semiHidden/>
    <w:rsid w:val="00C317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esionalnatablica">
    <w:name w:val="Table Professional"/>
    <w:basedOn w:val="Obinatablica"/>
    <w:semiHidden/>
    <w:rsid w:val="00C317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Reetkatablice1">
    <w:name w:val="Rešetka tablice1"/>
    <w:basedOn w:val="Obinatablica"/>
    <w:next w:val="Reetkatablice"/>
    <w:rsid w:val="00C317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rojstranice">
    <w:name w:val="page number"/>
    <w:rsid w:val="00C31722"/>
    <w:rPr>
      <w:rFonts w:cs="Times New Roman"/>
    </w:rPr>
  </w:style>
  <w:style w:type="paragraph" w:customStyle="1" w:styleId="TOCNaslov1">
    <w:name w:val="TOC Naslov1"/>
    <w:basedOn w:val="Naslov1"/>
    <w:next w:val="Normal"/>
    <w:rsid w:val="00C31722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lang w:val="hr-HR"/>
    </w:rPr>
  </w:style>
  <w:style w:type="paragraph" w:styleId="Naslov">
    <w:name w:val="Title"/>
    <w:basedOn w:val="Normal"/>
    <w:next w:val="Normal"/>
    <w:link w:val="NaslovChar"/>
    <w:qFormat/>
    <w:rsid w:val="00C3172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31722"/>
    <w:rPr>
      <w:rFonts w:ascii="Cambria" w:eastAsia="Times New Roman" w:hAnsi="Cambria" w:cs="Times New Roman"/>
      <w:b/>
      <w:bCs/>
      <w:kern w:val="28"/>
      <w:sz w:val="32"/>
      <w:szCs w:val="32"/>
      <w:lang w:val="en-US" w:eastAsia="hr-HR"/>
    </w:rPr>
  </w:style>
  <w:style w:type="character" w:styleId="Naglaeno">
    <w:name w:val="Strong"/>
    <w:qFormat/>
    <w:rsid w:val="00C31722"/>
    <w:rPr>
      <w:b/>
      <w:bCs/>
    </w:rPr>
  </w:style>
  <w:style w:type="character" w:styleId="Istaknuto">
    <w:name w:val="Emphasis"/>
    <w:qFormat/>
    <w:rsid w:val="00C31722"/>
    <w:rPr>
      <w:i/>
      <w:iCs/>
    </w:rPr>
  </w:style>
  <w:style w:type="table" w:customStyle="1" w:styleId="Reetkatablice2">
    <w:name w:val="Rešetka tablice2"/>
    <w:basedOn w:val="Obinatablica"/>
    <w:next w:val="Reetkatablice"/>
    <w:rsid w:val="00CE3D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OCHeading1">
    <w:name w:val="TOC Heading1"/>
    <w:basedOn w:val="Naslov1"/>
    <w:next w:val="Normal"/>
    <w:rsid w:val="00CE3D9A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lang w:val="hr-HR"/>
    </w:rPr>
  </w:style>
  <w:style w:type="character" w:customStyle="1" w:styleId="Naslov1Char1">
    <w:name w:val="Naslov 1 Char1"/>
    <w:rsid w:val="005314CF"/>
    <w:rPr>
      <w:rFonts w:ascii="Arial" w:hAnsi="Arial" w:cs="Arial"/>
      <w:b/>
      <w:bCs/>
      <w:kern w:val="32"/>
      <w:sz w:val="28"/>
      <w:szCs w:val="28"/>
      <w:lang w:val="en-US" w:eastAsia="hr-HR" w:bidi="ar-SA"/>
    </w:rPr>
  </w:style>
  <w:style w:type="paragraph" w:styleId="StandardWeb">
    <w:name w:val="Normal (Web)"/>
    <w:basedOn w:val="Normal"/>
    <w:rsid w:val="005314CF"/>
    <w:pPr>
      <w:spacing w:before="100" w:beforeAutospacing="1" w:after="100" w:afterAutospacing="1"/>
    </w:pPr>
    <w:rPr>
      <w:rFonts w:eastAsia="Times New Roman"/>
      <w:lang w:val="hr-HR"/>
    </w:rPr>
  </w:style>
  <w:style w:type="table" w:customStyle="1" w:styleId="Reetkatablice31">
    <w:name w:val="Rešetka tablice 31"/>
    <w:basedOn w:val="Obinatablica"/>
    <w:next w:val="Reetkatablice3"/>
    <w:rsid w:val="00531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30">
    <w:name w:val="Rešetka tablice3"/>
    <w:basedOn w:val="Obinatablica"/>
    <w:next w:val="Reetkatablice"/>
    <w:rsid w:val="00531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popisa"/>
    <w:rsid w:val="005314CF"/>
    <w:pPr>
      <w:numPr>
        <w:numId w:val="1"/>
      </w:numPr>
    </w:pPr>
  </w:style>
  <w:style w:type="paragraph" w:customStyle="1" w:styleId="xl51">
    <w:name w:val="xl51"/>
    <w:basedOn w:val="Normal"/>
    <w:rsid w:val="005314CF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val="hr-HR"/>
    </w:rPr>
  </w:style>
  <w:style w:type="paragraph" w:customStyle="1" w:styleId="xl52">
    <w:name w:val="xl52"/>
    <w:basedOn w:val="Normal"/>
    <w:rsid w:val="005314CF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Verdana" w:eastAsia="Times New Roman" w:hAnsi="Verdana"/>
      <w:sz w:val="18"/>
      <w:szCs w:val="18"/>
      <w:lang w:val="hr-HR"/>
    </w:rPr>
  </w:style>
  <w:style w:type="paragraph" w:customStyle="1" w:styleId="xl53">
    <w:name w:val="xl53"/>
    <w:basedOn w:val="Normal"/>
    <w:rsid w:val="005314CF"/>
    <w:pPr>
      <w:spacing w:before="100" w:beforeAutospacing="1" w:after="100" w:afterAutospacing="1"/>
    </w:pPr>
    <w:rPr>
      <w:rFonts w:eastAsia="Times New Roman"/>
      <w:b/>
      <w:bCs/>
      <w:lang w:val="hr-HR"/>
    </w:rPr>
  </w:style>
  <w:style w:type="paragraph" w:customStyle="1" w:styleId="xl54">
    <w:name w:val="xl54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55">
    <w:name w:val="xl55"/>
    <w:basedOn w:val="Normal"/>
    <w:rsid w:val="005314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56">
    <w:name w:val="xl56"/>
    <w:basedOn w:val="Normal"/>
    <w:rsid w:val="005314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57">
    <w:name w:val="xl57"/>
    <w:basedOn w:val="Normal"/>
    <w:rsid w:val="00531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Verdana" w:eastAsia="Times New Roman" w:hAnsi="Verdana"/>
      <w:b/>
      <w:bCs/>
      <w:sz w:val="18"/>
      <w:szCs w:val="18"/>
      <w:lang w:val="hr-HR"/>
    </w:rPr>
  </w:style>
  <w:style w:type="paragraph" w:customStyle="1" w:styleId="xl58">
    <w:name w:val="xl58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59">
    <w:name w:val="xl59"/>
    <w:basedOn w:val="Normal"/>
    <w:rsid w:val="005314CF"/>
    <w:pP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  <w:lang w:val="hr-HR"/>
    </w:rPr>
  </w:style>
  <w:style w:type="paragraph" w:customStyle="1" w:styleId="xl60">
    <w:name w:val="xl60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61">
    <w:name w:val="xl61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62">
    <w:name w:val="xl62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63">
    <w:name w:val="xl63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64">
    <w:name w:val="xl64"/>
    <w:basedOn w:val="Normal"/>
    <w:rsid w:val="005314CF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65">
    <w:name w:val="xl65"/>
    <w:basedOn w:val="Normal"/>
    <w:rsid w:val="00531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66">
    <w:name w:val="xl66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67">
    <w:name w:val="xl67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68">
    <w:name w:val="xl68"/>
    <w:basedOn w:val="Normal"/>
    <w:rsid w:val="005314CF"/>
    <w:pPr>
      <w:pBdr>
        <w:bottom w:val="double" w:sz="6" w:space="0" w:color="auto"/>
      </w:pBdr>
      <w:spacing w:before="100" w:beforeAutospacing="1" w:after="100" w:afterAutospacing="1"/>
    </w:pPr>
    <w:rPr>
      <w:rFonts w:eastAsia="Times New Roman"/>
      <w:b/>
      <w:bCs/>
      <w:lang w:val="hr-HR"/>
    </w:rPr>
  </w:style>
  <w:style w:type="paragraph" w:customStyle="1" w:styleId="xl69">
    <w:name w:val="xl69"/>
    <w:basedOn w:val="Normal"/>
    <w:rsid w:val="005314C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71">
    <w:name w:val="xl71"/>
    <w:basedOn w:val="Normal"/>
    <w:rsid w:val="005314CF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Verdana" w:eastAsia="Times New Roman" w:hAnsi="Verdana"/>
      <w:b/>
      <w:bCs/>
      <w:sz w:val="18"/>
      <w:szCs w:val="18"/>
      <w:lang w:val="hr-HR"/>
    </w:rPr>
  </w:style>
  <w:style w:type="paragraph" w:customStyle="1" w:styleId="xl72">
    <w:name w:val="xl72"/>
    <w:basedOn w:val="Normal"/>
    <w:rsid w:val="005314CF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73">
    <w:name w:val="xl73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74">
    <w:name w:val="xl74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val="hr-HR"/>
    </w:rPr>
  </w:style>
  <w:style w:type="paragraph" w:customStyle="1" w:styleId="xl75">
    <w:name w:val="xl75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val="hr-HR"/>
    </w:rPr>
  </w:style>
  <w:style w:type="paragraph" w:customStyle="1" w:styleId="xl76">
    <w:name w:val="xl76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77">
    <w:name w:val="xl77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78">
    <w:name w:val="xl78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val="hr-HR"/>
    </w:rPr>
  </w:style>
  <w:style w:type="paragraph" w:customStyle="1" w:styleId="xl79">
    <w:name w:val="xl79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val="hr-HR"/>
    </w:rPr>
  </w:style>
  <w:style w:type="paragraph" w:customStyle="1" w:styleId="xl80">
    <w:name w:val="xl80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val="hr-HR"/>
    </w:rPr>
  </w:style>
  <w:style w:type="paragraph" w:customStyle="1" w:styleId="xl81">
    <w:name w:val="xl81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82">
    <w:name w:val="xl82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83">
    <w:name w:val="xl83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84">
    <w:name w:val="xl84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val="hr-HR"/>
    </w:rPr>
  </w:style>
  <w:style w:type="paragraph" w:customStyle="1" w:styleId="xl85">
    <w:name w:val="xl85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86">
    <w:name w:val="xl86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87">
    <w:name w:val="xl87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88">
    <w:name w:val="xl88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val="hr-HR"/>
    </w:rPr>
  </w:style>
  <w:style w:type="paragraph" w:customStyle="1" w:styleId="xl89">
    <w:name w:val="xl89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val="hr-HR"/>
    </w:rPr>
  </w:style>
  <w:style w:type="paragraph" w:customStyle="1" w:styleId="xl90">
    <w:name w:val="xl90"/>
    <w:basedOn w:val="Normal"/>
    <w:rsid w:val="005314CF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91">
    <w:name w:val="xl91"/>
    <w:basedOn w:val="Normal"/>
    <w:rsid w:val="005314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92">
    <w:name w:val="xl92"/>
    <w:basedOn w:val="Normal"/>
    <w:rsid w:val="005314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val="hr-HR"/>
    </w:rPr>
  </w:style>
  <w:style w:type="paragraph" w:customStyle="1" w:styleId="xl93">
    <w:name w:val="xl93"/>
    <w:basedOn w:val="Normal"/>
    <w:rsid w:val="005314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94">
    <w:name w:val="xl94"/>
    <w:basedOn w:val="Normal"/>
    <w:rsid w:val="005314CF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hr-HR"/>
    </w:rPr>
  </w:style>
  <w:style w:type="paragraph" w:customStyle="1" w:styleId="xl95">
    <w:name w:val="xl95"/>
    <w:basedOn w:val="Normal"/>
    <w:rsid w:val="005314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hr-HR"/>
    </w:rPr>
  </w:style>
  <w:style w:type="paragraph" w:customStyle="1" w:styleId="xl96">
    <w:name w:val="xl96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8"/>
      <w:szCs w:val="18"/>
      <w:lang w:val="hr-HR"/>
    </w:rPr>
  </w:style>
  <w:style w:type="paragraph" w:customStyle="1" w:styleId="xl22">
    <w:name w:val="xl22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rFonts w:ascii="Arial" w:eastAsia="Times New Roman" w:hAnsi="Arial" w:cs="Arial"/>
      <w:b/>
      <w:bCs/>
      <w:lang w:val="hr-HR"/>
    </w:rPr>
  </w:style>
  <w:style w:type="paragraph" w:customStyle="1" w:styleId="xl23">
    <w:name w:val="xl23"/>
    <w:basedOn w:val="Normal"/>
    <w:rsid w:val="00531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rFonts w:ascii="Arial" w:eastAsia="Times New Roman" w:hAnsi="Arial" w:cs="Arial"/>
      <w:b/>
      <w:bCs/>
      <w:lang w:val="hr-HR"/>
    </w:rPr>
  </w:style>
  <w:style w:type="paragraph" w:styleId="TOCNaslov">
    <w:name w:val="TOC Heading"/>
    <w:basedOn w:val="Naslov1"/>
    <w:next w:val="Normal"/>
    <w:uiPriority w:val="39"/>
    <w:unhideWhenUsed/>
    <w:qFormat/>
    <w:rsid w:val="0002221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hr-HR"/>
    </w:rPr>
  </w:style>
  <w:style w:type="table" w:customStyle="1" w:styleId="Reetkatablice4">
    <w:name w:val="Rešetka tablice4"/>
    <w:basedOn w:val="Obinatablica"/>
    <w:next w:val="Reetkatablice"/>
    <w:uiPriority w:val="59"/>
    <w:rsid w:val="00B27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A8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983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icaslika">
    <w:name w:val="table of figures"/>
    <w:basedOn w:val="Normal"/>
    <w:next w:val="Normal"/>
    <w:uiPriority w:val="99"/>
    <w:unhideWhenUsed/>
    <w:rsid w:val="00A70C79"/>
  </w:style>
  <w:style w:type="paragraph" w:customStyle="1" w:styleId="box460490">
    <w:name w:val="box_460490"/>
    <w:basedOn w:val="Normal"/>
    <w:rsid w:val="00D74833"/>
    <w:pPr>
      <w:spacing w:before="100" w:beforeAutospacing="1" w:after="100" w:afterAutospacing="1"/>
    </w:pPr>
    <w:rPr>
      <w:rFonts w:eastAsia="Times New Roman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42F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42F4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42F46"/>
    <w:rPr>
      <w:rFonts w:ascii="Times New Roman" w:eastAsia="Calibri" w:hAnsi="Times New Roman" w:cs="Times New Roman"/>
      <w:sz w:val="20"/>
      <w:szCs w:val="20"/>
      <w:lang w:val="en-US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F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F46"/>
    <w:rPr>
      <w:rFonts w:ascii="Times New Roman" w:eastAsia="Calibri" w:hAnsi="Times New Roman" w:cs="Times New Roman"/>
      <w:b/>
      <w:bCs/>
      <w:sz w:val="20"/>
      <w:szCs w:val="20"/>
      <w:lang w:val="en-US" w:eastAsia="hr-HR"/>
    </w:rPr>
  </w:style>
  <w:style w:type="character" w:styleId="Jakoisticanje">
    <w:name w:val="Intense Emphasis"/>
    <w:basedOn w:val="Zadanifontodlomka"/>
    <w:uiPriority w:val="21"/>
    <w:qFormat/>
    <w:rsid w:val="00942F46"/>
    <w:rPr>
      <w:i/>
      <w:iCs/>
      <w:color w:val="4F81BD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2F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2F46"/>
    <w:rPr>
      <w:rFonts w:ascii="Times New Roman" w:eastAsia="Calibri" w:hAnsi="Times New Roman" w:cs="Times New Roman"/>
      <w:i/>
      <w:iCs/>
      <w:color w:val="4F81BD" w:themeColor="accent1"/>
      <w:sz w:val="24"/>
      <w:szCs w:val="24"/>
      <w:lang w:val="en-US" w:eastAsia="hr-HR"/>
    </w:rPr>
  </w:style>
  <w:style w:type="paragraph" w:customStyle="1" w:styleId="xl97">
    <w:name w:val="xl97"/>
    <w:basedOn w:val="Normal"/>
    <w:rsid w:val="00942F46"/>
    <w:pPr>
      <w:pBdr>
        <w:left w:val="single" w:sz="8" w:space="0" w:color="4472C4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  <w:sz w:val="22"/>
      <w:szCs w:val="22"/>
      <w:lang w:val="hr-HR"/>
    </w:rPr>
  </w:style>
  <w:style w:type="paragraph" w:customStyle="1" w:styleId="xl98">
    <w:name w:val="xl98"/>
    <w:basedOn w:val="Normal"/>
    <w:rsid w:val="00942F46"/>
    <w:pPr>
      <w:pBdr>
        <w:left w:val="single" w:sz="8" w:space="0" w:color="4472C4"/>
        <w:bottom w:val="single" w:sz="8" w:space="0" w:color="8EA9DB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  <w:sz w:val="22"/>
      <w:szCs w:val="22"/>
      <w:lang w:val="hr-HR"/>
    </w:rPr>
  </w:style>
  <w:style w:type="paragraph" w:customStyle="1" w:styleId="xl99">
    <w:name w:val="xl99"/>
    <w:basedOn w:val="Normal"/>
    <w:rsid w:val="00942F46"/>
    <w:pPr>
      <w:pBdr>
        <w:top w:val="single" w:sz="8" w:space="0" w:color="8EA9DB"/>
        <w:left w:val="single" w:sz="8" w:space="0" w:color="4472C4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  <w:sz w:val="22"/>
      <w:szCs w:val="22"/>
      <w:lang w:val="hr-HR"/>
    </w:rPr>
  </w:style>
  <w:style w:type="paragraph" w:customStyle="1" w:styleId="xl100">
    <w:name w:val="xl100"/>
    <w:basedOn w:val="Normal"/>
    <w:rsid w:val="00942F46"/>
    <w:pPr>
      <w:pBdr>
        <w:left w:val="single" w:sz="8" w:space="0" w:color="4472C4"/>
        <w:bottom w:val="single" w:sz="8" w:space="0" w:color="4472C4"/>
      </w:pBdr>
      <w:shd w:val="clear" w:color="000000" w:fill="4472C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  <w:lang w:val="hr-HR"/>
    </w:rPr>
  </w:style>
  <w:style w:type="paragraph" w:customStyle="1" w:styleId="xl101">
    <w:name w:val="xl101"/>
    <w:basedOn w:val="Normal"/>
    <w:rsid w:val="00942F46"/>
    <w:pPr>
      <w:pBdr>
        <w:bottom w:val="single" w:sz="8" w:space="0" w:color="4472C4"/>
        <w:right w:val="single" w:sz="8" w:space="0" w:color="4472C4"/>
      </w:pBdr>
      <w:shd w:val="clear" w:color="000000" w:fill="4472C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  <w:lang w:val="hr-HR"/>
    </w:rPr>
  </w:style>
  <w:style w:type="paragraph" w:customStyle="1" w:styleId="xl102">
    <w:name w:val="xl102"/>
    <w:basedOn w:val="Normal"/>
    <w:rsid w:val="00942F46"/>
    <w:pPr>
      <w:pBdr>
        <w:left w:val="single" w:sz="8" w:space="0" w:color="4472C4"/>
        <w:bottom w:val="single" w:sz="8" w:space="0" w:color="4472C4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000000"/>
      <w:sz w:val="22"/>
      <w:szCs w:val="22"/>
      <w:lang w:val="hr-HR"/>
    </w:rPr>
  </w:style>
  <w:style w:type="paragraph" w:customStyle="1" w:styleId="xl103">
    <w:name w:val="xl103"/>
    <w:basedOn w:val="Normal"/>
    <w:rsid w:val="00942F46"/>
    <w:pPr>
      <w:pBdr>
        <w:bottom w:val="single" w:sz="8" w:space="0" w:color="4472C4"/>
        <w:right w:val="single" w:sz="8" w:space="0" w:color="4472C4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lang w:val="hr-HR"/>
    </w:rPr>
  </w:style>
  <w:style w:type="paragraph" w:customStyle="1" w:styleId="xl104">
    <w:name w:val="xl104"/>
    <w:basedOn w:val="Normal"/>
    <w:rsid w:val="00942F46"/>
    <w:pPr>
      <w:pBdr>
        <w:bottom w:val="single" w:sz="8" w:space="0" w:color="4472C4"/>
        <w:right w:val="single" w:sz="8" w:space="0" w:color="4472C4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0000"/>
      <w:lang w:val="hr-HR"/>
    </w:rPr>
  </w:style>
  <w:style w:type="paragraph" w:customStyle="1" w:styleId="xl105">
    <w:name w:val="xl105"/>
    <w:basedOn w:val="Normal"/>
    <w:rsid w:val="00942F46"/>
    <w:pPr>
      <w:pBdr>
        <w:bottom w:val="single" w:sz="8" w:space="0" w:color="4472C4"/>
        <w:right w:val="single" w:sz="8" w:space="0" w:color="4472C4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lang w:val="hr-HR"/>
    </w:rPr>
  </w:style>
  <w:style w:type="table" w:customStyle="1" w:styleId="Reetkatablice7">
    <w:name w:val="Rešetka tablice7"/>
    <w:basedOn w:val="Obinatablica"/>
    <w:next w:val="Reetkatablice"/>
    <w:uiPriority w:val="59"/>
    <w:rsid w:val="00A6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inatablica11">
    <w:name w:val="Klasična tablica 11"/>
    <w:basedOn w:val="Obinatablica"/>
    <w:next w:val="Klasinatablica1"/>
    <w:semiHidden/>
    <w:rsid w:val="00A66C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inatablica21">
    <w:name w:val="Klasična tablica 21"/>
    <w:basedOn w:val="Obinatablica"/>
    <w:next w:val="Klasinatablica2"/>
    <w:semiHidden/>
    <w:rsid w:val="00A66C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asinatablica31">
    <w:name w:val="Klasična tablica 31"/>
    <w:basedOn w:val="Obinatablica"/>
    <w:next w:val="Klasinatablica3"/>
    <w:semiHidden/>
    <w:rsid w:val="00A66CA4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  <w:lang w:eastAsia="hr-HR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32">
    <w:name w:val="Rešetka tablice 32"/>
    <w:basedOn w:val="Obinatablica"/>
    <w:next w:val="Reetkatablice3"/>
    <w:semiHidden/>
    <w:rsid w:val="00A66C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s3Defektima21">
    <w:name w:val="Tablica s 3D efektima 21"/>
    <w:basedOn w:val="Obinatablica"/>
    <w:next w:val="Tablicas3Defektima2"/>
    <w:semiHidden/>
    <w:rsid w:val="00A66C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StyleRowBandSize w:val="1"/>
      <w:tblInd w:w="0" w:type="nil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s3Defektima31">
    <w:name w:val="Tablica s 3D efektima 31"/>
    <w:basedOn w:val="Obinatablica"/>
    <w:next w:val="Tablicas3Defektima3"/>
    <w:semiHidden/>
    <w:rsid w:val="00A66C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odernatablica1">
    <w:name w:val="Moderna tablica1"/>
    <w:basedOn w:val="Obinatablica"/>
    <w:next w:val="Modernatablica"/>
    <w:semiHidden/>
    <w:rsid w:val="00A66C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Elegantnatablica1">
    <w:name w:val="Elegantna tablica1"/>
    <w:basedOn w:val="Obinatablica"/>
    <w:next w:val="Elegantnatablica"/>
    <w:semiHidden/>
    <w:rsid w:val="00A66C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rofesionalnatablica1">
    <w:name w:val="Profesionalna tablica1"/>
    <w:basedOn w:val="Obinatablica"/>
    <w:next w:val="Profesionalnatablica"/>
    <w:semiHidden/>
    <w:rsid w:val="00A66C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Reetkatablice11">
    <w:name w:val="Rešetka tablice11"/>
    <w:basedOn w:val="Obinatablica"/>
    <w:next w:val="Reetkatablice"/>
    <w:rsid w:val="00A66C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1">
    <w:name w:val="Rešetka tablice21"/>
    <w:basedOn w:val="Obinatablica"/>
    <w:next w:val="Reetkatablice"/>
    <w:rsid w:val="00A66C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11">
    <w:name w:val="Rešetka tablice 311"/>
    <w:basedOn w:val="Obinatablica"/>
    <w:next w:val="Reetkatablice3"/>
    <w:rsid w:val="00A66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310">
    <w:name w:val="Rešetka tablice31"/>
    <w:basedOn w:val="Obinatablica"/>
    <w:next w:val="Reetkatablice"/>
    <w:rsid w:val="00A66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59"/>
    <w:rsid w:val="00A6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uiPriority w:val="59"/>
    <w:rsid w:val="00A6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A6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1640C9"/>
    <w:pPr>
      <w:spacing w:before="100" w:beforeAutospacing="1" w:after="100" w:afterAutospacing="1"/>
    </w:pPr>
    <w:rPr>
      <w:rFonts w:eastAsia="Times New Roman"/>
      <w:lang w:val="hr-HR"/>
    </w:rPr>
  </w:style>
  <w:style w:type="paragraph" w:customStyle="1" w:styleId="font1">
    <w:name w:val="font1"/>
    <w:basedOn w:val="Normal"/>
    <w:rsid w:val="001640C9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val="hr-HR"/>
    </w:rPr>
  </w:style>
  <w:style w:type="paragraph" w:styleId="Revizija">
    <w:name w:val="Revision"/>
    <w:hidden/>
    <w:uiPriority w:val="99"/>
    <w:semiHidden/>
    <w:rsid w:val="00F258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chart" Target="charts/chart6.xml"/><Relationship Id="rId26" Type="http://schemas.openxmlformats.org/officeDocument/2006/relationships/chart" Target="charts/chart12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5.xml"/><Relationship Id="rId25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chart" Target="charts/chart10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5.xml"/><Relationship Id="rId27" Type="http://schemas.openxmlformats.org/officeDocument/2006/relationships/chart" Target="charts/chart13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9319636602212823E-2"/>
          <c:y val="2.5428331875182269E-2"/>
          <c:w val="0.94068036339778716"/>
          <c:h val="0.58064997083697867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List1!$A$2:$B$8</c:f>
              <c:multiLvlStrCache>
                <c:ptCount val="7"/>
                <c:lvl>
                  <c:pt idx="0">
                    <c:v>Žena</c:v>
                  </c:pt>
                  <c:pt idx="1">
                    <c:v>Muškarac</c:v>
                  </c:pt>
                  <c:pt idx="2">
                    <c:v>SSS</c:v>
                  </c:pt>
                  <c:pt idx="3">
                    <c:v>VŠS</c:v>
                  </c:pt>
                  <c:pt idx="4">
                    <c:v>VSS</c:v>
                  </c:pt>
                  <c:pt idx="5">
                    <c:v>Ovlašteni referent</c:v>
                  </c:pt>
                  <c:pt idx="6">
                    <c:v>Neovlašteni referent</c:v>
                  </c:pt>
                </c:lvl>
                <c:lvl>
                  <c:pt idx="0">
                    <c:v>Spol</c:v>
                  </c:pt>
                  <c:pt idx="2">
                    <c:v>Obrazovna struktura</c:v>
                  </c:pt>
                  <c:pt idx="5">
                    <c:v>Ovlaštenje</c:v>
                  </c:pt>
                </c:lvl>
              </c:multiLvlStrCache>
            </c:multiLvlStrRef>
          </c:cat>
          <c:val>
            <c:numRef>
              <c:f>List1!$C$2:$C$8</c:f>
              <c:numCache>
                <c:formatCode>General</c:formatCode>
                <c:ptCount val="7"/>
                <c:pt idx="0">
                  <c:v>653</c:v>
                </c:pt>
                <c:pt idx="1">
                  <c:v>121</c:v>
                </c:pt>
                <c:pt idx="2">
                  <c:v>439</c:v>
                </c:pt>
                <c:pt idx="3">
                  <c:v>270</c:v>
                </c:pt>
                <c:pt idx="4">
                  <c:v>65</c:v>
                </c:pt>
                <c:pt idx="5">
                  <c:v>528</c:v>
                </c:pt>
                <c:pt idx="6">
                  <c:v>246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8F-43B6-8350-5CC2D7A6B7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7408896"/>
        <c:axId val="457410432"/>
        <c:axId val="0"/>
      </c:bar3DChart>
      <c:catAx>
        <c:axId val="45740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7410432"/>
        <c:crosses val="autoZero"/>
        <c:auto val="1"/>
        <c:lblAlgn val="ctr"/>
        <c:lblOffset val="100"/>
        <c:noMultiLvlLbl val="0"/>
      </c:catAx>
      <c:valAx>
        <c:axId val="457410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7408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List1!$A$2:$A$13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List1!$B$2:$B$13</c:f>
              <c:numCache>
                <c:formatCode>#,##0</c:formatCode>
                <c:ptCount val="12"/>
                <c:pt idx="0">
                  <c:v>45265</c:v>
                </c:pt>
                <c:pt idx="1">
                  <c:v>48496</c:v>
                </c:pt>
                <c:pt idx="2">
                  <c:v>49028</c:v>
                </c:pt>
                <c:pt idx="3">
                  <c:v>45196</c:v>
                </c:pt>
                <c:pt idx="4">
                  <c:v>46296</c:v>
                </c:pt>
                <c:pt idx="5">
                  <c:v>41730</c:v>
                </c:pt>
                <c:pt idx="6">
                  <c:v>45300</c:v>
                </c:pt>
                <c:pt idx="7">
                  <c:v>32801</c:v>
                </c:pt>
                <c:pt idx="8">
                  <c:v>43985</c:v>
                </c:pt>
                <c:pt idx="9">
                  <c:v>51641</c:v>
                </c:pt>
                <c:pt idx="10">
                  <c:v>43243</c:v>
                </c:pt>
                <c:pt idx="11">
                  <c:v>42708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6E-42EF-BF0F-14039760D0F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2023.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List1!$A$2:$A$13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List1!$C$2:$C$13</c:f>
              <c:numCache>
                <c:formatCode>#,##0</c:formatCode>
                <c:ptCount val="12"/>
                <c:pt idx="0">
                  <c:v>30036</c:v>
                </c:pt>
                <c:pt idx="1">
                  <c:v>38107</c:v>
                </c:pt>
                <c:pt idx="2">
                  <c:v>54448</c:v>
                </c:pt>
                <c:pt idx="3">
                  <c:v>43491</c:v>
                </c:pt>
                <c:pt idx="4">
                  <c:v>49290</c:v>
                </c:pt>
                <c:pt idx="5">
                  <c:v>39289</c:v>
                </c:pt>
                <c:pt idx="6">
                  <c:v>33265</c:v>
                </c:pt>
                <c:pt idx="7">
                  <c:v>37459</c:v>
                </c:pt>
                <c:pt idx="8">
                  <c:v>46841</c:v>
                </c:pt>
                <c:pt idx="9">
                  <c:v>50370</c:v>
                </c:pt>
                <c:pt idx="10">
                  <c:v>47538</c:v>
                </c:pt>
                <c:pt idx="11">
                  <c:v>40632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6E-42EF-BF0F-14039760D0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4535168"/>
        <c:axId val="364537344"/>
      </c:lineChart>
      <c:catAx>
        <c:axId val="36453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64537344"/>
        <c:crosses val="autoZero"/>
        <c:auto val="1"/>
        <c:lblAlgn val="ctr"/>
        <c:lblOffset val="100"/>
        <c:noMultiLvlLbl val="0"/>
      </c:catAx>
      <c:valAx>
        <c:axId val="364537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64535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3175" cap="flat" cmpd="sng" algn="ctr">
      <a:solidFill>
        <a:srgbClr val="0070C0"/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sr-Latn-R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4E3-4928-8E72-404F005EDD2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64E3-4928-8E72-404F005EDD2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4E3-4928-8E72-404F005EDD2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64E3-4928-8E72-404F005EDD29}"/>
              </c:ext>
            </c:extLst>
          </c:dPt>
          <c:dLbls>
            <c:dLbl>
              <c:idx val="0"/>
              <c:layout>
                <c:manualLayout>
                  <c:x val="5.1518846602508023E-2"/>
                  <c:y val="-8.2395950506186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E3-4928-8E72-404F005EDD29}"/>
                </c:ext>
              </c:extLst>
            </c:dLbl>
            <c:dLbl>
              <c:idx val="1"/>
              <c:layout>
                <c:manualLayout>
                  <c:x val="-4.6720253718285233E-2"/>
                  <c:y val="4.433352080989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E3-4928-8E72-404F005EDD29}"/>
                </c:ext>
              </c:extLst>
            </c:dLbl>
            <c:dLbl>
              <c:idx val="2"/>
              <c:layout>
                <c:manualLayout>
                  <c:x val="-2.3357757363662876E-4"/>
                  <c:y val="-1.17904011998500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E3-4928-8E72-404F005EDD29}"/>
                </c:ext>
              </c:extLst>
            </c:dLbl>
            <c:dLbl>
              <c:idx val="3"/>
              <c:layout>
                <c:manualLayout>
                  <c:x val="2.0753226159230097E-2"/>
                  <c:y val="-1.87554680664916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4E3-4928-8E72-404F005EDD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List1!$A$2:$A$5</c:f>
              <c:strCache>
                <c:ptCount val="4"/>
                <c:pt idx="0">
                  <c:v>Javni bilježnik</c:v>
                </c:pt>
                <c:pt idx="1">
                  <c:v>DORH</c:v>
                </c:pt>
                <c:pt idx="2">
                  <c:v>Odvjetnik</c:v>
                </c:pt>
                <c:pt idx="3">
                  <c:v>eSpis</c:v>
                </c:pt>
              </c:strCache>
            </c:strRef>
          </c:cat>
          <c:val>
            <c:numRef>
              <c:f>List1!$B$2:$B$5</c:f>
              <c:numCache>
                <c:formatCode>0.00%</c:formatCode>
                <c:ptCount val="4"/>
                <c:pt idx="0">
                  <c:v>0.63009999999999999</c:v>
                </c:pt>
                <c:pt idx="1">
                  <c:v>2.3E-2</c:v>
                </c:pt>
                <c:pt idx="2">
                  <c:v>0.2777</c:v>
                </c:pt>
                <c:pt idx="3">
                  <c:v>6.9199999999999998E-2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E3-4928-8E72-404F005EDD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02985564304464"/>
          <c:y val="0.88144794400699911"/>
          <c:w val="0.70755139982502191"/>
          <c:h val="9.47425321834770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70C0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089506851577838"/>
          <c:y val="3.7037037037037035E-2"/>
          <c:w val="0.87130258092185586"/>
          <c:h val="0.64903652668416445"/>
        </c:manualLayout>
      </c:layout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List1!$A$2:$A$13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List1!$B$2:$B$13</c:f>
              <c:numCache>
                <c:formatCode>#,##0</c:formatCode>
                <c:ptCount val="12"/>
                <c:pt idx="0">
                  <c:v>67901</c:v>
                </c:pt>
                <c:pt idx="1">
                  <c:v>74569</c:v>
                </c:pt>
                <c:pt idx="2">
                  <c:v>81758</c:v>
                </c:pt>
                <c:pt idx="3">
                  <c:v>64722</c:v>
                </c:pt>
                <c:pt idx="4">
                  <c:v>68597</c:v>
                </c:pt>
                <c:pt idx="5">
                  <c:v>62248</c:v>
                </c:pt>
                <c:pt idx="6">
                  <c:v>65630</c:v>
                </c:pt>
                <c:pt idx="7">
                  <c:v>47885</c:v>
                </c:pt>
                <c:pt idx="8">
                  <c:v>67241</c:v>
                </c:pt>
                <c:pt idx="9">
                  <c:v>75203</c:v>
                </c:pt>
                <c:pt idx="10">
                  <c:v>65370</c:v>
                </c:pt>
                <c:pt idx="11">
                  <c:v>55976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8BC-4485-8F6D-F03BCA52635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2023.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List1!$A$2:$A$13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List1!$C$2:$C$13</c:f>
              <c:numCache>
                <c:formatCode>#,##0</c:formatCode>
                <c:ptCount val="12"/>
                <c:pt idx="0">
                  <c:v>54858</c:v>
                </c:pt>
                <c:pt idx="1">
                  <c:v>62090</c:v>
                </c:pt>
                <c:pt idx="2">
                  <c:v>83819</c:v>
                </c:pt>
                <c:pt idx="3">
                  <c:v>60888</c:v>
                </c:pt>
                <c:pt idx="4">
                  <c:v>66516</c:v>
                </c:pt>
                <c:pt idx="5">
                  <c:v>54860</c:v>
                </c:pt>
                <c:pt idx="6">
                  <c:v>51569</c:v>
                </c:pt>
                <c:pt idx="7">
                  <c:v>48736</c:v>
                </c:pt>
                <c:pt idx="8">
                  <c:v>61086</c:v>
                </c:pt>
                <c:pt idx="9">
                  <c:v>66227</c:v>
                </c:pt>
                <c:pt idx="10">
                  <c:v>67567</c:v>
                </c:pt>
                <c:pt idx="11">
                  <c:v>52153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8BC-4485-8F6D-F03BCA5263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4626688"/>
        <c:axId val="364628608"/>
      </c:lineChart>
      <c:catAx>
        <c:axId val="36462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64628608"/>
        <c:crosses val="autoZero"/>
        <c:auto val="1"/>
        <c:lblAlgn val="ctr"/>
        <c:lblOffset val="100"/>
        <c:noMultiLvlLbl val="0"/>
      </c:catAx>
      <c:valAx>
        <c:axId val="364628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6462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3175" cap="flat" cmpd="sng" algn="ctr">
      <a:solidFill>
        <a:srgbClr val="0070C0"/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sr-Latn-R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726A-471B-BD4F-F1E0238B5AB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EC1-4753-9A37-F2E09F5CF11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26A-471B-BD4F-F1E0238B5AB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726A-471B-BD4F-F1E0238B5AB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26A-471B-BD4F-F1E0238B5ABB}"/>
              </c:ext>
            </c:extLst>
          </c:dPt>
          <c:dLbls>
            <c:dLbl>
              <c:idx val="0"/>
              <c:layout>
                <c:manualLayout>
                  <c:x val="9.7491980169145519E-3"/>
                  <c:y val="-3.3370516185476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6A-471B-BD4F-F1E0238B5ABB}"/>
                </c:ext>
              </c:extLst>
            </c:dLbl>
            <c:dLbl>
              <c:idx val="1"/>
              <c:layout>
                <c:manualLayout>
                  <c:x val="5.0801800816564595E-2"/>
                  <c:y val="-0.186639170103737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C1-4753-9A37-F2E09F5CF11E}"/>
                </c:ext>
              </c:extLst>
            </c:dLbl>
            <c:dLbl>
              <c:idx val="2"/>
              <c:layout>
                <c:manualLayout>
                  <c:x val="-3.7128171478565182E-2"/>
                  <c:y val="-5.0810523684539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6A-471B-BD4F-F1E0238B5ABB}"/>
                </c:ext>
              </c:extLst>
            </c:dLbl>
            <c:dLbl>
              <c:idx val="3"/>
              <c:layout>
                <c:manualLayout>
                  <c:x val="2.2426727909011374E-2"/>
                  <c:y val="-1.7545931758530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6A-471B-BD4F-F1E0238B5ABB}"/>
                </c:ext>
              </c:extLst>
            </c:dLbl>
            <c:dLbl>
              <c:idx val="4"/>
              <c:layout>
                <c:manualLayout>
                  <c:x val="3.9973935549722867E-2"/>
                  <c:y val="-3.50359330083739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6A-471B-BD4F-F1E0238B5A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Javni bilježnik</c:v>
                </c:pt>
                <c:pt idx="1">
                  <c:v>e-Građani</c:v>
                </c:pt>
                <c:pt idx="2">
                  <c:v>Odvjetnik</c:v>
                </c:pt>
                <c:pt idx="3">
                  <c:v>Geodetski izvoditelj</c:v>
                </c:pt>
                <c:pt idx="4">
                  <c:v>DORH</c:v>
                </c:pt>
              </c:strCache>
            </c:strRef>
          </c:cat>
          <c:val>
            <c:numRef>
              <c:f>List1!$B$2:$B$6</c:f>
              <c:numCache>
                <c:formatCode>0.00%</c:formatCode>
                <c:ptCount val="5"/>
                <c:pt idx="0">
                  <c:v>1.1184293062351023E-2</c:v>
                </c:pt>
                <c:pt idx="1">
                  <c:v>0.63758875925228953</c:v>
                </c:pt>
                <c:pt idx="2">
                  <c:v>0.25027349140634803</c:v>
                </c:pt>
                <c:pt idx="3">
                  <c:v>4.4161334838790617E-2</c:v>
                </c:pt>
                <c:pt idx="4">
                  <c:v>5.6792121440220798E-2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6A-471B-BD4F-F1E0238B5A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0661271507728194E-2"/>
          <c:y val="0.9092257217847769"/>
          <c:w val="0.87191819772528434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70C0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61579129074793"/>
          <c:y val="4.538234626730202E-3"/>
          <c:w val="0.8035259617904339"/>
          <c:h val="0.777275236783285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Izdano zemljišnoknjižnih izvadaka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List1!$B$1:$F$1</c:f>
              <c:strCache>
                <c:ptCount val="5"/>
                <c:pt idx="0">
                  <c:v>2020. </c:v>
                </c:pt>
                <c:pt idx="1">
                  <c:v>2021.</c:v>
                </c:pt>
                <c:pt idx="2">
                  <c:v>2022.</c:v>
                </c:pt>
                <c:pt idx="3">
                  <c:v>2023.</c:v>
                </c:pt>
                <c:pt idx="4">
                  <c:v>2024.</c:v>
                </c:pt>
              </c:strCache>
            </c:strRef>
          </c:cat>
          <c:val>
            <c:numRef>
              <c:f>List1!$B$2:$F$2</c:f>
              <c:numCache>
                <c:formatCode>#,##0</c:formatCode>
                <c:ptCount val="5"/>
                <c:pt idx="0">
                  <c:v>831805</c:v>
                </c:pt>
                <c:pt idx="1">
                  <c:v>941306</c:v>
                </c:pt>
                <c:pt idx="2">
                  <c:v>1117623</c:v>
                </c:pt>
                <c:pt idx="3">
                  <c:v>897130</c:v>
                </c:pt>
                <c:pt idx="4">
                  <c:v>1152526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28-4C25-A955-AB3915B1377F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Zaprimljeno predmeta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List1!$B$1:$F$1</c:f>
              <c:strCache>
                <c:ptCount val="5"/>
                <c:pt idx="0">
                  <c:v>2020. </c:v>
                </c:pt>
                <c:pt idx="1">
                  <c:v>2021.</c:v>
                </c:pt>
                <c:pt idx="2">
                  <c:v>2022.</c:v>
                </c:pt>
                <c:pt idx="3">
                  <c:v>2023.</c:v>
                </c:pt>
                <c:pt idx="4">
                  <c:v>2024.</c:v>
                </c:pt>
              </c:strCache>
            </c:strRef>
          </c:cat>
          <c:val>
            <c:numRef>
              <c:f>List1!$B$3:$F$3</c:f>
              <c:numCache>
                <c:formatCode>#,##0</c:formatCode>
                <c:ptCount val="5"/>
                <c:pt idx="0">
                  <c:v>496108</c:v>
                </c:pt>
                <c:pt idx="1">
                  <c:v>589496</c:v>
                </c:pt>
                <c:pt idx="2">
                  <c:v>616408</c:v>
                </c:pt>
                <c:pt idx="3">
                  <c:v>575462</c:v>
                </c:pt>
                <c:pt idx="4">
                  <c:v>587504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28-4C25-A955-AB3915B1377F}"/>
            </c:ext>
          </c:extLst>
        </c:ser>
        <c:ser>
          <c:idx val="2"/>
          <c:order val="2"/>
          <c:tx>
            <c:strRef>
              <c:f>List1!$A$4</c:f>
              <c:strCache>
                <c:ptCount val="1"/>
                <c:pt idx="0">
                  <c:v>Riješeno predmeta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List1!$B$1:$F$1</c:f>
              <c:strCache>
                <c:ptCount val="5"/>
                <c:pt idx="0">
                  <c:v>2020. </c:v>
                </c:pt>
                <c:pt idx="1">
                  <c:v>2021.</c:v>
                </c:pt>
                <c:pt idx="2">
                  <c:v>2022.</c:v>
                </c:pt>
                <c:pt idx="3">
                  <c:v>2023.</c:v>
                </c:pt>
                <c:pt idx="4">
                  <c:v>2024.</c:v>
                </c:pt>
              </c:strCache>
            </c:strRef>
          </c:cat>
          <c:val>
            <c:numRef>
              <c:f>List1!$B$4:$F$4</c:f>
              <c:numCache>
                <c:formatCode>#,##0</c:formatCode>
                <c:ptCount val="5"/>
                <c:pt idx="0">
                  <c:v>516206</c:v>
                </c:pt>
                <c:pt idx="1">
                  <c:v>594579</c:v>
                </c:pt>
                <c:pt idx="2">
                  <c:v>610459</c:v>
                </c:pt>
                <c:pt idx="3">
                  <c:v>556538</c:v>
                </c:pt>
                <c:pt idx="4">
                  <c:v>591553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28-4C25-A955-AB3915B1377F}"/>
            </c:ext>
          </c:extLst>
        </c:ser>
        <c:ser>
          <c:idx val="3"/>
          <c:order val="3"/>
          <c:tx>
            <c:strRef>
              <c:f>List1!$A$5</c:f>
              <c:strCache>
                <c:ptCount val="1"/>
                <c:pt idx="0">
                  <c:v>Neriješeno redovnih predmeta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List1!$B$1:$F$1</c:f>
              <c:strCache>
                <c:ptCount val="5"/>
                <c:pt idx="0">
                  <c:v>2020. </c:v>
                </c:pt>
                <c:pt idx="1">
                  <c:v>2021.</c:v>
                </c:pt>
                <c:pt idx="2">
                  <c:v>2022.</c:v>
                </c:pt>
                <c:pt idx="3">
                  <c:v>2023.</c:v>
                </c:pt>
                <c:pt idx="4">
                  <c:v>2024.</c:v>
                </c:pt>
              </c:strCache>
            </c:strRef>
          </c:cat>
          <c:val>
            <c:numRef>
              <c:f>List1!$B$5:$F$5</c:f>
              <c:numCache>
                <c:formatCode>#,##0</c:formatCode>
                <c:ptCount val="5"/>
                <c:pt idx="0">
                  <c:v>37766</c:v>
                </c:pt>
                <c:pt idx="1">
                  <c:v>39660</c:v>
                </c:pt>
                <c:pt idx="2">
                  <c:v>35941</c:v>
                </c:pt>
                <c:pt idx="3">
                  <c:v>36411</c:v>
                </c:pt>
                <c:pt idx="4">
                  <c:v>22019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128-4C25-A955-AB3915B137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32874880"/>
        <c:axId val="332876416"/>
      </c:barChart>
      <c:catAx>
        <c:axId val="332874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32876416"/>
        <c:crosses val="autoZero"/>
        <c:auto val="1"/>
        <c:lblAlgn val="ctr"/>
        <c:lblOffset val="100"/>
        <c:noMultiLvlLbl val="0"/>
      </c:catAx>
      <c:valAx>
        <c:axId val="332876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32874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Sheet1!$J$3</c:f>
              <c:strCache>
                <c:ptCount val="1"/>
                <c:pt idx="0">
                  <c:v>2024.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Sheet1!$I$4:$I$15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Sheet1!$J$4:$J$15</c:f>
              <c:numCache>
                <c:formatCode>#,##0</c:formatCode>
                <c:ptCount val="12"/>
                <c:pt idx="0">
                  <c:v>107998</c:v>
                </c:pt>
                <c:pt idx="1">
                  <c:v>110638</c:v>
                </c:pt>
                <c:pt idx="2">
                  <c:v>108656</c:v>
                </c:pt>
                <c:pt idx="3">
                  <c:v>99245</c:v>
                </c:pt>
                <c:pt idx="4">
                  <c:v>100029</c:v>
                </c:pt>
                <c:pt idx="5">
                  <c:v>84441</c:v>
                </c:pt>
                <c:pt idx="6">
                  <c:v>92626</c:v>
                </c:pt>
                <c:pt idx="7">
                  <c:v>72977</c:v>
                </c:pt>
                <c:pt idx="8">
                  <c:v>98594</c:v>
                </c:pt>
                <c:pt idx="9">
                  <c:v>108638</c:v>
                </c:pt>
                <c:pt idx="10">
                  <c:v>89172</c:v>
                </c:pt>
                <c:pt idx="11">
                  <c:v>79512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6D1-4920-9249-388C588E8B0F}"/>
            </c:ext>
          </c:extLst>
        </c:ser>
        <c:ser>
          <c:idx val="1"/>
          <c:order val="1"/>
          <c:tx>
            <c:strRef>
              <c:f>Sheet1!$K$3</c:f>
              <c:strCache>
                <c:ptCount val="1"/>
                <c:pt idx="0">
                  <c:v>2023.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Sheet1!$I$4:$I$15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Sheet1!$K$4:$K$15</c:f>
              <c:numCache>
                <c:formatCode>#,##0</c:formatCode>
                <c:ptCount val="12"/>
                <c:pt idx="0">
                  <c:v>95850</c:v>
                </c:pt>
                <c:pt idx="1">
                  <c:v>93565</c:v>
                </c:pt>
                <c:pt idx="2">
                  <c:v>104409</c:v>
                </c:pt>
                <c:pt idx="3">
                  <c:v>79891</c:v>
                </c:pt>
                <c:pt idx="4">
                  <c:v>82735</c:v>
                </c:pt>
                <c:pt idx="5">
                  <c:v>16376</c:v>
                </c:pt>
                <c:pt idx="6">
                  <c:v>18584</c:v>
                </c:pt>
                <c:pt idx="7">
                  <c:v>78236</c:v>
                </c:pt>
                <c:pt idx="8">
                  <c:v>83283</c:v>
                </c:pt>
                <c:pt idx="9">
                  <c:v>83562</c:v>
                </c:pt>
                <c:pt idx="10">
                  <c:v>87595</c:v>
                </c:pt>
                <c:pt idx="11">
                  <c:v>73044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D1-4920-9249-388C588E8B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9946032"/>
        <c:axId val="369944392"/>
      </c:lineChart>
      <c:catAx>
        <c:axId val="36994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69944392"/>
        <c:crosses val="autoZero"/>
        <c:auto val="1"/>
        <c:lblAlgn val="ctr"/>
        <c:lblOffset val="100"/>
        <c:noMultiLvlLbl val="0"/>
      </c:catAx>
      <c:valAx>
        <c:axId val="369944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6994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2024.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Sheet1!$A$4:$A$15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Sheet1!$B$4:$B$15</c:f>
              <c:numCache>
                <c:formatCode>#,##0</c:formatCode>
                <c:ptCount val="12"/>
                <c:pt idx="0">
                  <c:v>50706</c:v>
                </c:pt>
                <c:pt idx="1">
                  <c:v>52873</c:v>
                </c:pt>
                <c:pt idx="2">
                  <c:v>54100</c:v>
                </c:pt>
                <c:pt idx="3">
                  <c:v>51125</c:v>
                </c:pt>
                <c:pt idx="4">
                  <c:v>51183</c:v>
                </c:pt>
                <c:pt idx="5">
                  <c:v>45118</c:v>
                </c:pt>
                <c:pt idx="6">
                  <c:v>49295</c:v>
                </c:pt>
                <c:pt idx="7">
                  <c:v>36539</c:v>
                </c:pt>
                <c:pt idx="8">
                  <c:v>47731</c:v>
                </c:pt>
                <c:pt idx="9">
                  <c:v>55763</c:v>
                </c:pt>
                <c:pt idx="10">
                  <c:v>46856</c:v>
                </c:pt>
                <c:pt idx="11">
                  <c:v>46215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2CF-487E-9462-27EAB9F8404C}"/>
            </c:ext>
          </c:extLst>
        </c:ser>
        <c:ser>
          <c:idx val="1"/>
          <c:order val="1"/>
          <c:tx>
            <c:strRef>
              <c:f>Sheet1!$C$3</c:f>
              <c:strCache>
                <c:ptCount val="1"/>
                <c:pt idx="0">
                  <c:v>2023.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Sheet1!$A$4:$A$15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Sheet1!$C$4:$C$15</c:f>
              <c:numCache>
                <c:formatCode>#,##0</c:formatCode>
                <c:ptCount val="12"/>
                <c:pt idx="0">
                  <c:v>49254</c:v>
                </c:pt>
                <c:pt idx="1">
                  <c:v>51468</c:v>
                </c:pt>
                <c:pt idx="2">
                  <c:v>60182</c:v>
                </c:pt>
                <c:pt idx="3">
                  <c:v>49316</c:v>
                </c:pt>
                <c:pt idx="4">
                  <c:v>53418</c:v>
                </c:pt>
                <c:pt idx="5">
                  <c:v>40419</c:v>
                </c:pt>
                <c:pt idx="6">
                  <c:v>35296</c:v>
                </c:pt>
                <c:pt idx="7">
                  <c:v>39105</c:v>
                </c:pt>
                <c:pt idx="8">
                  <c:v>48526</c:v>
                </c:pt>
                <c:pt idx="9">
                  <c:v>52810</c:v>
                </c:pt>
                <c:pt idx="10">
                  <c:v>51366</c:v>
                </c:pt>
                <c:pt idx="11">
                  <c:v>44302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2CF-487E-9462-27EAB9F840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9753168"/>
        <c:axId val="479748248"/>
      </c:lineChart>
      <c:catAx>
        <c:axId val="479753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9748248"/>
        <c:crosses val="autoZero"/>
        <c:auto val="1"/>
        <c:lblAlgn val="ctr"/>
        <c:lblOffset val="100"/>
        <c:noMultiLvlLbl val="0"/>
      </c:catAx>
      <c:valAx>
        <c:axId val="479748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9753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405402449693794E-2"/>
          <c:y val="4.3650793650793648E-2"/>
          <c:w val="0.88213163458734323"/>
          <c:h val="0.62272465941757282"/>
        </c:manualLayout>
      </c:layout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2023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List1!$A$2:$A$13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List1!$B$2:$B$13</c:f>
              <c:numCache>
                <c:formatCode>#,##0</c:formatCode>
                <c:ptCount val="12"/>
                <c:pt idx="0">
                  <c:v>50462</c:v>
                </c:pt>
                <c:pt idx="1">
                  <c:v>51160</c:v>
                </c:pt>
                <c:pt idx="2">
                  <c:v>59683</c:v>
                </c:pt>
                <c:pt idx="3">
                  <c:v>47853</c:v>
                </c:pt>
                <c:pt idx="4">
                  <c:v>50651</c:v>
                </c:pt>
                <c:pt idx="5">
                  <c:v>11713</c:v>
                </c:pt>
                <c:pt idx="6">
                  <c:v>14037</c:v>
                </c:pt>
                <c:pt idx="7">
                  <c:v>42285</c:v>
                </c:pt>
                <c:pt idx="8">
                  <c:v>60689</c:v>
                </c:pt>
                <c:pt idx="9">
                  <c:v>62567</c:v>
                </c:pt>
                <c:pt idx="10">
                  <c:v>58928</c:v>
                </c:pt>
                <c:pt idx="11">
                  <c:v>46510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7C5-4CA0-AC91-3FDC9B29189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List1!$A$2:$A$13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List1!$C$2:$C$13</c:f>
              <c:numCache>
                <c:formatCode>#,##0</c:formatCode>
                <c:ptCount val="12"/>
                <c:pt idx="0">
                  <c:v>53643</c:v>
                </c:pt>
                <c:pt idx="1">
                  <c:v>54067</c:v>
                </c:pt>
                <c:pt idx="2">
                  <c:v>55685</c:v>
                </c:pt>
                <c:pt idx="3">
                  <c:v>50126</c:v>
                </c:pt>
                <c:pt idx="4">
                  <c:v>50602</c:v>
                </c:pt>
                <c:pt idx="5">
                  <c:v>44103</c:v>
                </c:pt>
                <c:pt idx="6">
                  <c:v>47318</c:v>
                </c:pt>
                <c:pt idx="7">
                  <c:v>34246</c:v>
                </c:pt>
                <c:pt idx="8">
                  <c:v>50747</c:v>
                </c:pt>
                <c:pt idx="9">
                  <c:v>55991</c:v>
                </c:pt>
                <c:pt idx="10">
                  <c:v>49016</c:v>
                </c:pt>
                <c:pt idx="11">
                  <c:v>46009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C5-4CA0-AC91-3FDC9B2918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8153216"/>
        <c:axId val="327942912"/>
      </c:lineChart>
      <c:catAx>
        <c:axId val="35815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27942912"/>
        <c:crosses val="autoZero"/>
        <c:auto val="1"/>
        <c:lblAlgn val="ctr"/>
        <c:lblOffset val="100"/>
        <c:noMultiLvlLbl val="0"/>
      </c:catAx>
      <c:valAx>
        <c:axId val="327942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58153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09908136482939"/>
          <c:y val="0.84903231049450656"/>
          <c:w val="0.26606210960865262"/>
          <c:h val="7.57241108828190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sr-Latn-R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Sheet1!$F$3</c:f>
              <c:strCache>
                <c:ptCount val="1"/>
                <c:pt idx="0">
                  <c:v>2024.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Sheet1!$E$4:$E$15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Sheet1!$F$4:$F$15</c:f>
              <c:numCache>
                <c:formatCode>#,##0</c:formatCode>
                <c:ptCount val="12"/>
                <c:pt idx="0">
                  <c:v>32107</c:v>
                </c:pt>
                <c:pt idx="1">
                  <c:v>29774</c:v>
                </c:pt>
                <c:pt idx="2">
                  <c:v>27110</c:v>
                </c:pt>
                <c:pt idx="3">
                  <c:v>26915</c:v>
                </c:pt>
                <c:pt idx="4">
                  <c:v>26462</c:v>
                </c:pt>
                <c:pt idx="5">
                  <c:v>26572</c:v>
                </c:pt>
                <c:pt idx="6">
                  <c:v>27871</c:v>
                </c:pt>
                <c:pt idx="7">
                  <c:v>29282</c:v>
                </c:pt>
                <c:pt idx="8">
                  <c:v>25972</c:v>
                </c:pt>
                <c:pt idx="9">
                  <c:v>25207</c:v>
                </c:pt>
                <c:pt idx="10">
                  <c:v>22894</c:v>
                </c:pt>
                <c:pt idx="11">
                  <c:v>22019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F84-4E7A-B3CD-0E989E02EB2B}"/>
            </c:ext>
          </c:extLst>
        </c:ser>
        <c:ser>
          <c:idx val="1"/>
          <c:order val="1"/>
          <c:tx>
            <c:strRef>
              <c:f>Sheet1!$G$3</c:f>
              <c:strCache>
                <c:ptCount val="1"/>
                <c:pt idx="0">
                  <c:v>2023.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Sheet1!$E$4:$E$15</c:f>
              <c:strCache>
                <c:ptCount val="12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  <c:pt idx="6">
                  <c:v>srpanj</c:v>
                </c:pt>
                <c:pt idx="7">
                  <c:v>kolovoz</c:v>
                </c:pt>
                <c:pt idx="8">
                  <c:v>rujan</c:v>
                </c:pt>
                <c:pt idx="9">
                  <c:v>listopad</c:v>
                </c:pt>
                <c:pt idx="10">
                  <c:v>studeni</c:v>
                </c:pt>
                <c:pt idx="11">
                  <c:v>prosinac</c:v>
                </c:pt>
              </c:strCache>
            </c:strRef>
          </c:cat>
          <c:val>
            <c:numRef>
              <c:f>Sheet1!$G$4:$G$15</c:f>
              <c:numCache>
                <c:formatCode>#,##0</c:formatCode>
                <c:ptCount val="12"/>
                <c:pt idx="0">
                  <c:v>34068</c:v>
                </c:pt>
                <c:pt idx="1">
                  <c:v>33518</c:v>
                </c:pt>
                <c:pt idx="2">
                  <c:v>33540</c:v>
                </c:pt>
                <c:pt idx="3">
                  <c:v>33789</c:v>
                </c:pt>
                <c:pt idx="4">
                  <c:v>33753</c:v>
                </c:pt>
                <c:pt idx="5">
                  <c:v>60149</c:v>
                </c:pt>
                <c:pt idx="6">
                  <c:v>80301</c:v>
                </c:pt>
                <c:pt idx="7">
                  <c:v>76017</c:v>
                </c:pt>
                <c:pt idx="8">
                  <c:v>62026</c:v>
                </c:pt>
                <c:pt idx="9">
                  <c:v>50007</c:v>
                </c:pt>
                <c:pt idx="10">
                  <c:v>40167</c:v>
                </c:pt>
                <c:pt idx="11">
                  <c:v>36411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F84-4E7A-B3CD-0E989E02EB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9750872"/>
        <c:axId val="479752512"/>
      </c:lineChart>
      <c:catAx>
        <c:axId val="479750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9752512"/>
        <c:crosses val="autoZero"/>
        <c:auto val="1"/>
        <c:lblAlgn val="ctr"/>
        <c:lblOffset val="100"/>
        <c:noMultiLvlLbl val="0"/>
      </c:catAx>
      <c:valAx>
        <c:axId val="47975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9750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List1!$A$2:$A$6</c:f>
              <c:strCache>
                <c:ptCount val="4"/>
                <c:pt idx="0">
                  <c:v>Prigovori</c:v>
                </c:pt>
                <c:pt idx="1">
                  <c:v>Žalbe</c:v>
                </c:pt>
                <c:pt idx="2">
                  <c:v>Pojedinačni ispravni postupci</c:v>
                </c:pt>
                <c:pt idx="3">
                  <c:v>Prijedlozi za povezivanje ZK i KPU</c:v>
                </c:pt>
              </c:strCache>
            </c:strRef>
          </c:cat>
          <c:val>
            <c:numRef>
              <c:f>List1!$B$2:$B$6</c:f>
              <c:numCache>
                <c:formatCode>#,##0</c:formatCode>
                <c:ptCount val="5"/>
                <c:pt idx="0">
                  <c:v>5680</c:v>
                </c:pt>
                <c:pt idx="1">
                  <c:v>1938</c:v>
                </c:pt>
                <c:pt idx="2">
                  <c:v>16480</c:v>
                </c:pt>
                <c:pt idx="3">
                  <c:v>466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BD4-423C-9530-0C75A3B31AE1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2023.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List1!$A$2:$A$6</c:f>
              <c:strCache>
                <c:ptCount val="4"/>
                <c:pt idx="0">
                  <c:v>Prigovori</c:v>
                </c:pt>
                <c:pt idx="1">
                  <c:v>Žalbe</c:v>
                </c:pt>
                <c:pt idx="2">
                  <c:v>Pojedinačni ispravni postupci</c:v>
                </c:pt>
                <c:pt idx="3">
                  <c:v>Prijedlozi za povezivanje ZK i KPU</c:v>
                </c:pt>
              </c:strCache>
            </c:strRef>
          </c:cat>
          <c:val>
            <c:numRef>
              <c:f>List1!$C$2:$C$6</c:f>
              <c:numCache>
                <c:formatCode>#,##0</c:formatCode>
                <c:ptCount val="5"/>
                <c:pt idx="0">
                  <c:v>5472</c:v>
                </c:pt>
                <c:pt idx="1">
                  <c:v>1878</c:v>
                </c:pt>
                <c:pt idx="2">
                  <c:v>17170</c:v>
                </c:pt>
                <c:pt idx="3" formatCode="General">
                  <c:v>356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D4-423C-9530-0C75A3B31A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4707328"/>
        <c:axId val="334738176"/>
      </c:lineChart>
      <c:catAx>
        <c:axId val="33470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34738176"/>
        <c:crosses val="autoZero"/>
        <c:auto val="1"/>
        <c:lblAlgn val="ctr"/>
        <c:lblOffset val="100"/>
        <c:noMultiLvlLbl val="0"/>
      </c:catAx>
      <c:valAx>
        <c:axId val="334738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34707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3175" cap="flat" cmpd="sng" algn="ctr">
      <a:solidFill>
        <a:schemeClr val="accent1"/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sr-Latn-R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96095800524935"/>
          <c:y val="4.3650793650793648E-2"/>
          <c:w val="0.87157607903178769"/>
          <c:h val="0.66649418822647166"/>
        </c:manualLayout>
      </c:layout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List1!$A$2:$A$6</c:f>
              <c:strCache>
                <c:ptCount val="5"/>
                <c:pt idx="0">
                  <c:v>Uknjižba prava vlasništva</c:v>
                </c:pt>
                <c:pt idx="1">
                  <c:v>Uknjižba založnog prava</c:v>
                </c:pt>
                <c:pt idx="2">
                  <c:v>Prigovori</c:v>
                </c:pt>
                <c:pt idx="3">
                  <c:v>Pojedinačni ispravni postupci</c:v>
                </c:pt>
                <c:pt idx="4">
                  <c:v>Prijedlozi za povezivanje ZK i KPU</c:v>
                </c:pt>
              </c:strCache>
            </c:strRef>
          </c:cat>
          <c:val>
            <c:numRef>
              <c:f>List1!$B$2:$B$6</c:f>
              <c:numCache>
                <c:formatCode>#,##0</c:formatCode>
                <c:ptCount val="5"/>
                <c:pt idx="0">
                  <c:v>267295</c:v>
                </c:pt>
                <c:pt idx="1">
                  <c:v>30819</c:v>
                </c:pt>
                <c:pt idx="2">
                  <c:v>5489</c:v>
                </c:pt>
                <c:pt idx="3">
                  <c:v>14407</c:v>
                </c:pt>
                <c:pt idx="4">
                  <c:v>706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2DF-4743-AC82-6A81E046F8CB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2023.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List1!$A$2:$A$6</c:f>
              <c:strCache>
                <c:ptCount val="5"/>
                <c:pt idx="0">
                  <c:v>Uknjižba prava vlasništva</c:v>
                </c:pt>
                <c:pt idx="1">
                  <c:v>Uknjižba založnog prava</c:v>
                </c:pt>
                <c:pt idx="2">
                  <c:v>Prigovori</c:v>
                </c:pt>
                <c:pt idx="3">
                  <c:v>Pojedinačni ispravni postupci</c:v>
                </c:pt>
                <c:pt idx="4">
                  <c:v>Prijedlozi za povezivanje ZK i KPU</c:v>
                </c:pt>
              </c:strCache>
            </c:strRef>
          </c:cat>
          <c:val>
            <c:numRef>
              <c:f>List1!$C$2:$C$6</c:f>
              <c:numCache>
                <c:formatCode>#,##0</c:formatCode>
                <c:ptCount val="5"/>
                <c:pt idx="0">
                  <c:v>255248</c:v>
                </c:pt>
                <c:pt idx="1">
                  <c:v>31497</c:v>
                </c:pt>
                <c:pt idx="2">
                  <c:v>5211</c:v>
                </c:pt>
                <c:pt idx="3">
                  <c:v>11925</c:v>
                </c:pt>
                <c:pt idx="4">
                  <c:v>788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2DF-4743-AC82-6A81E046F8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9764320"/>
        <c:axId val="439766944"/>
      </c:lineChart>
      <c:catAx>
        <c:axId val="43976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39766944"/>
        <c:crosses val="autoZero"/>
        <c:auto val="1"/>
        <c:lblAlgn val="ctr"/>
        <c:lblOffset val="100"/>
        <c:noMultiLvlLbl val="0"/>
      </c:catAx>
      <c:valAx>
        <c:axId val="43976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39764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636118401866431"/>
          <c:y val="0.8735114360704912"/>
          <c:w val="0.24727763196267133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3175" cap="flat" cmpd="sng" algn="ctr">
      <a:solidFill>
        <a:schemeClr val="accent1">
          <a:lumMod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272610154499912E-2"/>
          <c:y val="0.22208008060689072"/>
          <c:w val="0.87565535077346102"/>
          <c:h val="0.54845207331088752"/>
        </c:manualLayout>
      </c:layout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List1!$A$2:$A$6</c:f>
              <c:strCache>
                <c:ptCount val="5"/>
                <c:pt idx="0">
                  <c:v>Uknjižba prava vlasništva</c:v>
                </c:pt>
                <c:pt idx="1">
                  <c:v>Uknjižba založnog prava</c:v>
                </c:pt>
                <c:pt idx="2">
                  <c:v>Prigovori</c:v>
                </c:pt>
                <c:pt idx="3">
                  <c:v>Pojedinačni ispravni postupci</c:v>
                </c:pt>
                <c:pt idx="4">
                  <c:v>Prijedlozi za povezivanje ZK i KPU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 formatCode="#,##0">
                  <c:v>10508</c:v>
                </c:pt>
                <c:pt idx="1">
                  <c:v>311</c:v>
                </c:pt>
                <c:pt idx="2" formatCode="#,##0">
                  <c:v>5233</c:v>
                </c:pt>
                <c:pt idx="3" formatCode="#,##0">
                  <c:v>18411</c:v>
                </c:pt>
                <c:pt idx="4" formatCode="#,##0">
                  <c:v>889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1A-4611-994A-F1CF4FA579D5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2023.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List1!$A$2:$A$6</c:f>
              <c:strCache>
                <c:ptCount val="5"/>
                <c:pt idx="0">
                  <c:v>Uknjižba prava vlasništva</c:v>
                </c:pt>
                <c:pt idx="1">
                  <c:v>Uknjižba založnog prava</c:v>
                </c:pt>
                <c:pt idx="2">
                  <c:v>Prigovori</c:v>
                </c:pt>
                <c:pt idx="3">
                  <c:v>Pojedinačni ispravni postupci</c:v>
                </c:pt>
                <c:pt idx="4">
                  <c:v>Prijedlozi za povezivanje ZK i KPU</c:v>
                </c:pt>
              </c:strCache>
            </c:strRef>
          </c:cat>
          <c:val>
            <c:numRef>
              <c:f>List1!$C$2:$C$6</c:f>
              <c:numCache>
                <c:formatCode>General</c:formatCode>
                <c:ptCount val="5"/>
                <c:pt idx="0" formatCode="#,##0">
                  <c:v>17966</c:v>
                </c:pt>
                <c:pt idx="1">
                  <c:v>549</c:v>
                </c:pt>
                <c:pt idx="2" formatCode="#,##0">
                  <c:v>5547</c:v>
                </c:pt>
                <c:pt idx="3" formatCode="#,##0">
                  <c:v>17855</c:v>
                </c:pt>
                <c:pt idx="4" formatCode="#,##0">
                  <c:v>1046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1A-4611-994A-F1CF4FA579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4474752"/>
        <c:axId val="364476672"/>
      </c:lineChart>
      <c:catAx>
        <c:axId val="36447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64476672"/>
        <c:crosses val="autoZero"/>
        <c:auto val="1"/>
        <c:lblAlgn val="ctr"/>
        <c:lblOffset val="100"/>
        <c:noMultiLvlLbl val="0"/>
      </c:catAx>
      <c:valAx>
        <c:axId val="364476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3175"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64474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3175" cap="flat" cmpd="sng" algn="ctr">
      <a:solidFill>
        <a:srgbClr val="0070C0"/>
      </a:solidFill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sr-Latn-R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B7362-D3C2-459F-AC7D-2B31D3F1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11174</Words>
  <Characters>63697</Characters>
  <Application>Microsoft Office Word</Application>
  <DocSecurity>0</DocSecurity>
  <Lines>530</Lines>
  <Paragraphs>149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Aličić</dc:creator>
  <cp:keywords/>
  <dc:description/>
  <cp:lastModifiedBy>Andreja Sobota</cp:lastModifiedBy>
  <cp:revision>2</cp:revision>
  <cp:lastPrinted>2025-04-01T12:41:00Z</cp:lastPrinted>
  <dcterms:created xsi:type="dcterms:W3CDTF">2025-04-18T05:24:00Z</dcterms:created>
  <dcterms:modified xsi:type="dcterms:W3CDTF">2025-04-18T05:24:00Z</dcterms:modified>
</cp:coreProperties>
</file>